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645B47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BC0C10" w:rsidRDefault="00BC0C10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BC0C10" w:rsidRDefault="00BC0C10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BC0C10" w:rsidRPr="002C7BB5" w:rsidRDefault="00BC0C10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645B47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645B47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645B47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645B47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BC0C10" w:rsidRDefault="00BC0C10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645B47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645B47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645B47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645B47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Default="00A77C15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A77C15" w:rsidRPr="00A77C15" w:rsidRDefault="00A77C15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645B47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645B47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645B47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>Jednotlivé bloky si lze představit jako zesilovače, které násobí signál konstantou - jejich přenosem.</w:t>
      </w:r>
      <w:r w:rsidR="00FF4748">
        <w:t xml:space="preserve"> Vstupní veličinu označíme jako x, výstupní jako </w:t>
      </w:r>
      <w:proofErr w:type="spellStart"/>
      <w:r w:rsidR="00FF4748"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645B4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B6173C" w:rsidRDefault="00B6173C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B6173C" w:rsidRDefault="00B6173C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405AC4" w:rsidRDefault="00405AC4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405AC4" w:rsidRDefault="00405AC4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1A31C7" w:rsidRDefault="001A31C7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645B47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645B47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405AC4" w:rsidRDefault="00405AC4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405AC4" w:rsidRDefault="00405AC4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405AC4" w:rsidRDefault="00405AC4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405AC4" w:rsidRDefault="00405AC4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645B47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645B4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9B7DC0" w:rsidRDefault="009B7DC0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9B7DC0" w:rsidRDefault="009B7DC0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9B7DC0" w:rsidRDefault="009B7DC0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1C1D57" w:rsidRDefault="001C1D57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1C1D57" w:rsidRDefault="001C1D57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1C1D57" w:rsidRDefault="001C1D57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1C1D57" w:rsidRDefault="001C1D57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8A1608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>Přenos soustavy se zpětnou vazbou se skládá z přenosu otevřené smyčky a přenosu zpětné vazby. Vychází se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 xml:space="preserve">y=e .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 xml:space="preserve">y= </m:t>
          </m:r>
        </m:oMath>
      </m:oMathPara>
    </w:p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>
        <w:lastRenderedPageBreak/>
        <w:t>STAVY SOUSTAVY, STABILITA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28"/>
      <w:footerReference w:type="default" r:id="rId29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30A" w:rsidRDefault="001C430A">
      <w:pPr>
        <w:spacing w:before="0" w:after="0"/>
      </w:pPr>
      <w:r>
        <w:separator/>
      </w:r>
    </w:p>
  </w:endnote>
  <w:endnote w:type="continuationSeparator" w:id="0">
    <w:p w:rsidR="001C430A" w:rsidRDefault="001C430A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pat"/>
    </w:pPr>
    <w:r>
      <w:rPr>
        <w:rStyle w:val="slostrnky"/>
      </w:rPr>
      <w:tab/>
    </w:r>
    <w:r w:rsidR="00645B47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645B47">
      <w:rPr>
        <w:rStyle w:val="slostrnky"/>
      </w:rPr>
      <w:fldChar w:fldCharType="separate"/>
    </w:r>
    <w:r w:rsidR="008B7FCC">
      <w:rPr>
        <w:rStyle w:val="slostrnky"/>
        <w:noProof/>
      </w:rPr>
      <w:t>14</w:t>
    </w:r>
    <w:r w:rsidR="00645B47">
      <w:rPr>
        <w:rStyle w:val="slostrnky"/>
      </w:rPr>
      <w:fldChar w:fldCharType="end"/>
    </w:r>
    <w:r>
      <w:rPr>
        <w:rStyle w:val="slostrnky"/>
      </w:rPr>
      <w:t xml:space="preserve"> / </w:t>
    </w:r>
    <w:r w:rsidR="00645B47"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 w:rsidR="00645B47">
      <w:rPr>
        <w:rStyle w:val="slostrnky"/>
      </w:rPr>
      <w:fldChar w:fldCharType="separate"/>
    </w:r>
    <w:r w:rsidR="008B7FCC">
      <w:rPr>
        <w:rStyle w:val="slostrnky"/>
        <w:noProof/>
      </w:rPr>
      <w:t>19</w:t>
    </w:r>
    <w:r w:rsidR="00645B47"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30A" w:rsidRDefault="001C430A">
      <w:pPr>
        <w:spacing w:before="0" w:after="0"/>
      </w:pPr>
      <w:r>
        <w:separator/>
      </w:r>
    </w:p>
  </w:footnote>
  <w:footnote w:type="continuationSeparator" w:id="0">
    <w:p w:rsidR="001C430A" w:rsidRDefault="001C430A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C10" w:rsidRDefault="00BC0C10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446B"/>
    <w:rsid w:val="00104687"/>
    <w:rsid w:val="001115AE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30A"/>
    <w:rsid w:val="001C469B"/>
    <w:rsid w:val="001C4EBF"/>
    <w:rsid w:val="001D3B4D"/>
    <w:rsid w:val="001D6165"/>
    <w:rsid w:val="001D6E46"/>
    <w:rsid w:val="001D7CB8"/>
    <w:rsid w:val="001E1101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7C9D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66AA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7FCC"/>
    <w:rsid w:val="008C10C0"/>
    <w:rsid w:val="008C3FB4"/>
    <w:rsid w:val="008D044B"/>
    <w:rsid w:val="008D0BA7"/>
    <w:rsid w:val="008D3515"/>
    <w:rsid w:val="008D6DF8"/>
    <w:rsid w:val="008E0729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E00672"/>
    <w:rsid w:val="00E02AB2"/>
    <w:rsid w:val="00E0500D"/>
    <w:rsid w:val="00E05649"/>
    <w:rsid w:val="00E10794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08"/>
        <o:r id="V:Rule53" type="connector" idref="#_x0000_s2325"/>
        <o:r id="V:Rule54" type="connector" idref="#_x0000_s2278"/>
        <o:r id="V:Rule55" type="connector" idref="#_x0000_s2324"/>
        <o:r id="V:Rule56" type="connector" idref="#_x0000_s2309"/>
        <o:r id="V:Rule57" type="connector" idref="#_x0000_s2277"/>
        <o:r id="V:Rule58" type="connector" idref="#_x0000_s2326"/>
        <o:r id="V:Rule59" type="connector" idref="#_x0000_s2329"/>
        <o:r id="V:Rule60" type="connector" idref="#_x0000_s2280"/>
        <o:r id="V:Rule61" type="connector" idref="#_x0000_s2322"/>
        <o:r id="V:Rule62" type="connector" idref="#_x0000_s2267"/>
        <o:r id="V:Rule63" type="connector" idref="#_x0000_s2321"/>
        <o:r id="V:Rule64" type="connector" idref="#_x0000_s2266"/>
        <o:r id="V:Rule65" type="connector" idref="#_x0000_s2258"/>
        <o:r id="V:Rule66" type="connector" idref="#_x0000_s2281"/>
        <o:r id="V:Rule67" type="connector" idref="#_x0000_s2319"/>
        <o:r id="V:Rule68" type="connector" idref="#_x0000_s2354"/>
        <o:r id="V:Rule69" type="connector" idref="#_x0000_s2327"/>
        <o:r id="V:Rule70" type="connector" idref="#_x0000_s2282"/>
        <o:r id="V:Rule71" type="connector" idref="#_x0000_s2301"/>
        <o:r id="V:Rule72" type="connector" idref="#_x0000_s2320"/>
        <o:r id="V:Rule73" type="connector" idref="#_x0000_s2355"/>
        <o:r id="V:Rule74" type="connector" idref="#_x0000_s2260"/>
        <o:r id="V:Rule75" type="connector" idref="#_x0000_s2360"/>
        <o:r id="V:Rule76" type="connector" idref="#_x0000_s2292"/>
        <o:r id="V:Rule77" type="connector" idref="#_x0000_s2359"/>
        <o:r id="V:Rule78" type="connector" idref="#_x0000_s2293"/>
        <o:r id="V:Rule79" type="connector" idref="#_x0000_s2259"/>
        <o:r id="V:Rule80" type="connector" idref="#_x0000_s2334"/>
        <o:r id="V:Rule81" type="connector" idref="#_x0000_s2291"/>
        <o:r id="V:Rule82" type="connector" idref="#_x0000_s2261"/>
        <o:r id="V:Rule83" type="connector" idref="#_x0000_s2332"/>
        <o:r id="V:Rule84" type="connector" idref="#_x0000_s2262"/>
        <o:r id="V:Rule85" type="connector" idref="#_x0000_s2333"/>
        <o:r id="V:Rule86" type="connector" idref="#_x0000_s2256"/>
        <o:r id="V:Rule87" type="connector" idref="#_x0000_s2348"/>
        <o:r id="V:Rule88" type="connector" idref="#_x0000_s2265"/>
        <o:r id="V:Rule89" type="connector" idref="#_x0000_s2349"/>
        <o:r id="V:Rule90" type="connector" idref="#_x0000_s2323"/>
        <o:r id="V:Rule91" type="connector" idref="#_x0000_s2294"/>
        <o:r id="V:Rule92" type="connector" idref="#_x0000_s2330"/>
        <o:r id="V:Rule93" type="connector" idref="#_x0000_s2255"/>
        <o:r id="V:Rule94" type="connector" idref="#_x0000_s2358"/>
        <o:r id="V:Rule95" type="connector" idref="#_x0000_s2353"/>
        <o:r id="V:Rule96" type="connector" idref="#_x0000_s2264"/>
        <o:r id="V:Rule97" type="connector" idref="#_x0000_s2299"/>
        <o:r id="V:Rule98" type="connector" idref="#_x0000_s2289"/>
        <o:r id="V:Rule99" type="connector" idref="#_x0000_s2357"/>
        <o:r id="V:Rule100" type="connector" idref="#_x0000_s2300"/>
        <o:r id="V:Rule101" type="connector" idref="#_x0000_s2290"/>
        <o:r id="V:Rule102" type="connector" idref="#_x0000_s235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19</Pages>
  <Words>1811</Words>
  <Characters>10689</Characters>
  <Application>Microsoft Office Word</Application>
  <DocSecurity>0</DocSecurity>
  <Lines>89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113</cp:revision>
  <cp:lastPrinted>2013-05-07T19:34:00Z</cp:lastPrinted>
  <dcterms:created xsi:type="dcterms:W3CDTF">2013-05-08T09:33:00Z</dcterms:created>
  <dcterms:modified xsi:type="dcterms:W3CDTF">2013-05-08T16:00:00Z</dcterms:modified>
</cp:coreProperties>
</file>