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4C0D3C" w:rsidRDefault="004C0D3C" w:rsidP="00426770">
      <w:r>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C63E3F"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565A70" w:rsidRDefault="00565A70"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565A70" w:rsidRDefault="00565A70" w:rsidP="002D500B">
                          <w:r>
                            <w:t>U2</w:t>
                          </w:r>
                        </w:p>
                      </w:txbxContent>
                    </v:textbox>
                  </v:shape>
                </v:group>
                <v:shape id="_x0000_s1061" type="#_x0000_t202" style="position:absolute;left:5267;top:3500;width:543;height:430;mso-width-relative:margin;mso-height-relative:margin" filled="f" stroked="f">
                  <v:textbox>
                    <w:txbxContent>
                      <w:p w:rsidR="00565A70" w:rsidRDefault="00565A70" w:rsidP="00A36614">
                        <w:r>
                          <w:t>R</w:t>
                        </w:r>
                      </w:p>
                    </w:txbxContent>
                  </v:textbox>
                </v:shape>
                <v:shape id="_x0000_s1062" type="#_x0000_t202" style="position:absolute;left:7393;top:3751;width:543;height:430;mso-width-relative:margin;mso-height-relative:margin" filled="f" stroked="f">
                  <v:textbox>
                    <w:txbxContent>
                      <w:p w:rsidR="00565A70" w:rsidRDefault="00565A70"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C63E3F" w:rsidP="00426770">
      <w:pPr>
        <w:jc w:val="right"/>
        <w:rPr>
          <w:rFonts w:eastAsiaTheme="minorEastAsia"/>
          <w:b/>
          <w:sz w:val="28"/>
        </w:rPr>
      </w:pPr>
      <w:r w:rsidRPr="00C63E3F">
        <w:rPr>
          <w:noProof/>
          <w:sz w:val="28"/>
          <w:lang w:eastAsia="cs-CZ"/>
        </w:rPr>
        <w:pict>
          <v:oval id="_x0000_s1048" style="position:absolute;left:0;text-align:left;margin-left:65.45pt;margin-top:18.8pt;width:3.6pt;height:3.8pt;z-index:251695104" o:regroupid="1" fillcolor="black [3213]"/>
        </w:pict>
      </w:r>
      <w:r w:rsidRPr="00C63E3F">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C63E3F"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565A70" w:rsidRDefault="00565A70">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565A70" w:rsidRDefault="00565A70" w:rsidP="009E4FB5">
                    <w:r>
                      <w:t>Posun po odporové dráze</w:t>
                    </w:r>
                  </w:p>
                </w:txbxContent>
              </v:textbox>
            </v:shape>
          </v:group>
        </w:pict>
      </w:r>
    </w:p>
    <w:p w:rsidR="008004C9" w:rsidRDefault="00C63E3F"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C63E3F"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565A70" w:rsidRPr="00A95A5B" w:rsidRDefault="00565A70"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565A70" w:rsidRPr="00A95A5B" w:rsidRDefault="00565A70"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565A70" w:rsidRPr="00A95A5B" w:rsidRDefault="00565A70"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565A70" w:rsidRPr="00A95A5B" w:rsidRDefault="00565A70"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565A70" w:rsidRPr="006F52A3" w:rsidRDefault="00565A70"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565A70" w:rsidRPr="006F52A3" w:rsidRDefault="00565A70"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565A70" w:rsidRPr="006F52A3" w:rsidRDefault="00565A70">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565A70" w:rsidRPr="006F52A3" w:rsidRDefault="00565A70"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565A70" w:rsidRPr="006F52A3" w:rsidRDefault="00565A70"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565A70" w:rsidRPr="006F52A3" w:rsidRDefault="00565A70"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565A70" w:rsidRPr="006F52A3" w:rsidRDefault="00565A70"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565A70" w:rsidRPr="006F52A3" w:rsidRDefault="00565A70"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565A70" w:rsidRPr="006F52A3" w:rsidRDefault="00565A70"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565A70" w:rsidRPr="006F52A3" w:rsidRDefault="00565A70"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565A70" w:rsidRPr="00FE48A7" w:rsidRDefault="00565A70"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C63E3F"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565A70" w:rsidRPr="00FE48A7" w:rsidRDefault="00565A70">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C63E3F"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C63E3F" w:rsidP="005D08EB">
      <w:pPr>
        <w:jc w:val="right"/>
      </w:pPr>
      <w:r w:rsidRPr="00C63E3F">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565A70" w:rsidRPr="00FB0526" w:rsidRDefault="00565A70">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565A70" w:rsidRPr="00FB0526" w:rsidRDefault="00565A70"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565A70" w:rsidRPr="00FB0526" w:rsidRDefault="00565A70"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565A70" w:rsidRPr="00FB0526" w:rsidRDefault="00565A70"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565A70" w:rsidRPr="00FB0526" w:rsidRDefault="00565A70"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565A70" w:rsidRPr="00FB0526" w:rsidRDefault="00565A70"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565A70" w:rsidRPr="00FB0526" w:rsidRDefault="00565A70"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565A70" w:rsidRPr="00FB0526" w:rsidRDefault="00565A70"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565A70" w:rsidRPr="00FB0526" w:rsidRDefault="00565A70"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565A70" w:rsidRPr="00FB0526" w:rsidRDefault="00565A70"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565A70" w:rsidRPr="00A95A5B" w:rsidRDefault="00565A70" w:rsidP="004C28D7">
                            <w:pPr>
                              <w:rPr>
                                <w:b/>
                              </w:rPr>
                            </w:pPr>
                            <w:r>
                              <w:rPr>
                                <w:b/>
                              </w:rPr>
                              <w:t>ϑ</w:t>
                            </w:r>
                          </w:p>
                          <w:p w:rsidR="00565A70" w:rsidRPr="004C28D7" w:rsidRDefault="00565A70" w:rsidP="004C28D7"/>
                        </w:txbxContent>
                      </v:textbox>
                    </v:shape>
                    <v:shape id="_x0000_s1269" type="#_x0000_t202" style="position:absolute;left:5030;top:6660;width:708;height:399;mso-width-relative:margin;mso-height-relative:margin" filled="f" stroked="f">
                      <v:textbox style="mso-next-textbox:#_x0000_s1269">
                        <w:txbxContent>
                          <w:p w:rsidR="00565A70" w:rsidRPr="00A95A5B" w:rsidRDefault="00565A70" w:rsidP="004C28D7">
                            <w:pPr>
                              <w:rPr>
                                <w:b/>
                              </w:rPr>
                            </w:pPr>
                            <w:r w:rsidRPr="00A95A5B">
                              <w:rPr>
                                <w:b/>
                              </w:rPr>
                              <w:t>ϕ</w:t>
                            </w:r>
                          </w:p>
                          <w:p w:rsidR="00565A70" w:rsidRPr="004C28D7" w:rsidRDefault="00565A70" w:rsidP="004C28D7"/>
                        </w:txbxContent>
                      </v:textbox>
                    </v:shape>
                    <v:shape id="_x0000_s1270" type="#_x0000_t202" style="position:absolute;left:4565;top:3506;width:708;height:399;mso-width-relative:margin;mso-height-relative:margin" filled="f" stroked="f">
                      <v:textbox style="mso-next-textbox:#_x0000_s1270">
                        <w:txbxContent>
                          <w:p w:rsidR="00565A70" w:rsidRPr="00A95A5B" w:rsidRDefault="00565A70" w:rsidP="00C94EC3">
                            <w:pPr>
                              <w:rPr>
                                <w:b/>
                              </w:rPr>
                            </w:pPr>
                            <w:r>
                              <w:rPr>
                                <w:b/>
                              </w:rPr>
                              <w:t>ϑ</w:t>
                            </w:r>
                          </w:p>
                          <w:p w:rsidR="00565A70" w:rsidRPr="004C28D7" w:rsidRDefault="00565A70" w:rsidP="00C94EC3"/>
                        </w:txbxContent>
                      </v:textbox>
                    </v:shape>
                    <v:shape id="_x0000_s1271" type="#_x0000_t202" style="position:absolute;left:5030;top:3247;width:708;height:399;mso-width-relative:margin;mso-height-relative:margin" filled="f" stroked="f">
                      <v:textbox style="mso-next-textbox:#_x0000_s1271">
                        <w:txbxContent>
                          <w:p w:rsidR="00565A70" w:rsidRPr="00A95A5B" w:rsidRDefault="00565A70" w:rsidP="00C94EC3">
                            <w:pPr>
                              <w:rPr>
                                <w:b/>
                              </w:rPr>
                            </w:pPr>
                            <w:r w:rsidRPr="00A95A5B">
                              <w:rPr>
                                <w:b/>
                              </w:rPr>
                              <w:t>ϕ</w:t>
                            </w:r>
                          </w:p>
                          <w:p w:rsidR="00565A70" w:rsidRPr="004C28D7" w:rsidRDefault="00565A70"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C63E3F" w:rsidP="00426770">
      <w:r w:rsidRPr="00C63E3F">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565A70" w:rsidRPr="00FE48A7" w:rsidRDefault="00565A70"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C63E3F" w:rsidP="00426770">
      <w:r w:rsidRPr="00C63E3F">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565A70" w:rsidRPr="00FE48A7" w:rsidRDefault="00565A70"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C63E3F"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565A70" w:rsidRPr="00114B20" w:rsidRDefault="00565A70">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565A70" w:rsidRPr="00114B20" w:rsidRDefault="00565A70"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565A70" w:rsidRPr="00A3186F" w:rsidRDefault="00565A70"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565A70" w:rsidRPr="00A3186F" w:rsidRDefault="00565A70"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C63E3F"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565A70" w:rsidRPr="001A454F" w:rsidRDefault="00565A70">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C63E3F"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565A70" w:rsidRPr="002F48B5" w:rsidRDefault="00565A70">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565A70" w:rsidRPr="002F48B5" w:rsidRDefault="00565A70"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565A70" w:rsidRPr="002F48B5" w:rsidRDefault="00565A70"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565A70" w:rsidRPr="002F48B5" w:rsidRDefault="00565A70"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565A70" w:rsidRPr="002F48B5" w:rsidRDefault="00565A70"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565A70" w:rsidRPr="002F48B5" w:rsidRDefault="00565A70"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565A70" w:rsidRPr="002F48B5" w:rsidRDefault="00565A70"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565A70" w:rsidRPr="002F48B5" w:rsidRDefault="00565A70"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565A70" w:rsidRPr="002F48B5" w:rsidRDefault="00565A70"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565A70" w:rsidRPr="002F48B5" w:rsidRDefault="00565A70"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565A70" w:rsidRPr="00826DF1" w:rsidRDefault="00565A70">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565A70" w:rsidRPr="00826DF1" w:rsidRDefault="00565A70"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565A70" w:rsidRPr="00826DF1" w:rsidRDefault="00565A70"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565A70" w:rsidRPr="00C5498B" w:rsidRDefault="00565A70"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C63E3F"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565A70" w:rsidRPr="009B715A" w:rsidRDefault="00565A70">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565A70" w:rsidRPr="00210672" w:rsidRDefault="00565A70"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565A70" w:rsidRPr="00C1614D" w:rsidRDefault="00565A70"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C63E3F" w:rsidP="007D2982">
      <w:pPr>
        <w:rPr>
          <w:b/>
          <w:sz w:val="36"/>
          <w:szCs w:val="36"/>
        </w:rPr>
      </w:pPr>
      <w:r w:rsidRPr="00C63E3F">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565A70" w:rsidRDefault="00565A70">
                    <w:r>
                      <w:t>A</w:t>
                    </w:r>
                  </w:p>
                </w:txbxContent>
              </v:textbox>
            </v:shape>
            <v:shape id="_x0000_s1557" type="#_x0000_t202" style="position:absolute;left:8044;top:1236;width:487;height:397;mso-width-relative:margin;mso-height-relative:margin" filled="f" stroked="f">
              <v:textbox>
                <w:txbxContent>
                  <w:p w:rsidR="00565A70" w:rsidRDefault="00565A70"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C63E3F"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565A70" w:rsidRPr="008A6559" w:rsidRDefault="00565A70">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565A70" w:rsidRPr="008A6559" w:rsidRDefault="00565A70"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565A70" w:rsidRPr="008A6559" w:rsidRDefault="00565A70"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565A70" w:rsidRPr="008A6559" w:rsidRDefault="00565A70"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565A70" w:rsidRPr="000858AB" w:rsidRDefault="00565A70"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565A70" w:rsidRPr="000858AB" w:rsidRDefault="00565A70" w:rsidP="005519DA">
                      <w:r w:rsidRPr="008A6559">
                        <w:rPr>
                          <w:b/>
                        </w:rPr>
                        <w:t>U</w:t>
                      </w:r>
                      <w:r>
                        <w:rPr>
                          <w:b/>
                          <w:vertAlign w:val="subscript"/>
                        </w:rPr>
                        <w:t>TO</w:t>
                      </w:r>
                      <w:r>
                        <w:rPr>
                          <w:b/>
                        </w:rPr>
                        <w:t xml:space="preserve"> = </w:t>
                      </w:r>
                      <w:r>
                        <w:t>prahové napětí</w:t>
                      </w:r>
                    </w:p>
                    <w:p w:rsidR="00565A70" w:rsidRPr="000858AB" w:rsidRDefault="00565A70"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565A70" w:rsidRPr="000858AB" w:rsidRDefault="00565A70" w:rsidP="005519DA">
                      <w:r w:rsidRPr="008A6559">
                        <w:rPr>
                          <w:b/>
                        </w:rPr>
                        <w:t>I</w:t>
                      </w:r>
                      <w:r w:rsidRPr="008A6559">
                        <w:rPr>
                          <w:b/>
                          <w:vertAlign w:val="subscript"/>
                        </w:rPr>
                        <w:t>A</w:t>
                      </w:r>
                      <w:r>
                        <w:rPr>
                          <w:b/>
                        </w:rPr>
                        <w:t xml:space="preserve">    = </w:t>
                      </w:r>
                      <w:r>
                        <w:t>anodový proud</w:t>
                      </w:r>
                    </w:p>
                    <w:p w:rsidR="00565A70" w:rsidRPr="008A6559" w:rsidRDefault="00565A70" w:rsidP="005519DA">
                      <w:pPr>
                        <w:rPr>
                          <w:b/>
                        </w:rPr>
                      </w:pPr>
                    </w:p>
                    <w:p w:rsidR="00565A70" w:rsidRPr="008A6559" w:rsidRDefault="00565A70"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C63E3F"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C63E3F"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565A70" w:rsidRPr="00BA686C" w:rsidRDefault="00565A70">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565A70" w:rsidRPr="00BA686C" w:rsidRDefault="00565A70"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565A70" w:rsidRPr="00BA686C" w:rsidRDefault="00565A70"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565A70" w:rsidRPr="00BA686C" w:rsidRDefault="00565A70"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565A70" w:rsidRPr="00BA686C" w:rsidRDefault="00565A70" w:rsidP="00BA686C">
                    <w:r>
                      <w:rPr>
                        <w:b/>
                      </w:rPr>
                      <w:t>L</w:t>
                    </w:r>
                    <w:r w:rsidRPr="00BA686C">
                      <w:rPr>
                        <w:b/>
                        <w:vertAlign w:val="subscript"/>
                      </w:rPr>
                      <w:t>S</w:t>
                    </w:r>
                    <w:r>
                      <w:rPr>
                        <w:b/>
                      </w:rPr>
                      <w:t xml:space="preserve"> </w:t>
                    </w:r>
                    <w:r>
                      <w:t>= indukčnost přívodů</w:t>
                    </w:r>
                  </w:p>
                  <w:p w:rsidR="00565A70" w:rsidRPr="00BA686C" w:rsidRDefault="00565A70" w:rsidP="00BA686C">
                    <w:r>
                      <w:rPr>
                        <w:b/>
                      </w:rPr>
                      <w:t>R</w:t>
                    </w:r>
                    <w:r w:rsidRPr="00BA686C">
                      <w:rPr>
                        <w:b/>
                        <w:vertAlign w:val="subscript"/>
                      </w:rPr>
                      <w:t>S</w:t>
                    </w:r>
                    <w:r>
                      <w:t xml:space="preserve"> = odpor přívodů + odpor polovodivého materiálu</w:t>
                    </w:r>
                  </w:p>
                  <w:p w:rsidR="00565A70" w:rsidRPr="00BA686C" w:rsidRDefault="00565A70" w:rsidP="00BA686C">
                    <w:proofErr w:type="spellStart"/>
                    <w:r>
                      <w:rPr>
                        <w:b/>
                      </w:rPr>
                      <w:t>R</w:t>
                    </w:r>
                    <w:r>
                      <w:rPr>
                        <w:b/>
                        <w:vertAlign w:val="subscript"/>
                      </w:rPr>
                      <w:t>p</w:t>
                    </w:r>
                    <w:proofErr w:type="spellEnd"/>
                    <w:r>
                      <w:t xml:space="preserve"> = odpor vyprázdněné oblasti</w:t>
                    </w:r>
                  </w:p>
                  <w:p w:rsidR="00565A70" w:rsidRPr="00BA686C" w:rsidRDefault="00565A70" w:rsidP="00BA686C">
                    <w:proofErr w:type="spellStart"/>
                    <w:r>
                      <w:rPr>
                        <w:b/>
                      </w:rPr>
                      <w:t>L</w:t>
                    </w:r>
                    <w:r>
                      <w:rPr>
                        <w:b/>
                        <w:vertAlign w:val="subscript"/>
                      </w:rPr>
                      <w:t>p</w:t>
                    </w:r>
                    <w:proofErr w:type="spellEnd"/>
                    <w:r>
                      <w:t xml:space="preserve"> = kapacita přechodu</w:t>
                    </w:r>
                  </w:p>
                  <w:p w:rsidR="00565A70" w:rsidRPr="00BA686C" w:rsidRDefault="00565A70"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C63E3F">
      <w:r w:rsidRPr="00C63E3F">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565A70" w:rsidRDefault="00565A70"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565A70" w:rsidRDefault="00565A70"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565A70" w:rsidRDefault="00565A70">
                              <w:r>
                                <w:t>A</w:t>
                              </w:r>
                            </w:p>
                          </w:txbxContent>
                        </v:textbox>
                      </v:shape>
                      <v:shape id="_x0000_s1638" type="#_x0000_t202" style="position:absolute;left:2133;top:5025;width:473;height:435" filled="f" stroked="f">
                        <v:textbox style="mso-next-textbox:#_x0000_s1638">
                          <w:txbxContent>
                            <w:p w:rsidR="00565A70" w:rsidRDefault="00565A70" w:rsidP="00711051">
                              <w:r>
                                <w:t>K</w:t>
                              </w:r>
                            </w:p>
                          </w:txbxContent>
                        </v:textbox>
                      </v:shape>
                      <v:shape id="_x0000_s1641" type="#_x0000_t202" style="position:absolute;left:1110;top:3574;width:620;height:1055" filled="f" stroked="f">
                        <v:textbox style="mso-next-textbox:#_x0000_s1641">
                          <w:txbxContent>
                            <w:p w:rsidR="00565A70" w:rsidRPr="0024240E" w:rsidRDefault="00565A70"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565A70" w:rsidRDefault="00565A70"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565A70" w:rsidRDefault="00565A70">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C63E3F">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565A70" w:rsidRDefault="00565A70">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565A70" w:rsidRDefault="00565A70"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565A70" w:rsidRDefault="00565A70"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565A70" w:rsidRDefault="00565A70"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565A70" w:rsidRDefault="00565A70"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565A70" w:rsidRDefault="00565A70"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565A70" w:rsidRDefault="00565A70"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565A70" w:rsidRDefault="00565A70"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565A70" w:rsidRDefault="00565A70"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565A70" w:rsidRPr="00396E3B" w:rsidRDefault="00565A70"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565A70" w:rsidRPr="00396E3B" w:rsidRDefault="00565A70"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C63E3F">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565A70" w:rsidRDefault="00565A70"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C63E3F">
      <w:r w:rsidRPr="00C63E3F">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565A70" w:rsidRDefault="00565A70" w:rsidP="00FF70B8">
                      <w:r>
                        <w:t>A</w:t>
                      </w:r>
                    </w:p>
                  </w:txbxContent>
                </v:textbox>
              </v:shape>
              <v:shape id="_x0000_s1721" type="#_x0000_t202" style="position:absolute;left:8044;top:1236;width:487;height:397;mso-width-relative:margin;mso-height-relative:margin" filled="f" stroked="f">
                <v:textbox>
                  <w:txbxContent>
                    <w:p w:rsidR="00565A70" w:rsidRDefault="00565A70"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C63E3F">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565A70" w:rsidRDefault="00565A70" w:rsidP="00C62C6D">
                      <w:r>
                        <w:t>A</w:t>
                      </w:r>
                    </w:p>
                  </w:txbxContent>
                </v:textbox>
              </v:shape>
              <v:shape id="_x0000_s1707" type="#_x0000_t202" style="position:absolute;left:8044;top:1236;width:487;height:397;mso-width-relative:margin;mso-height-relative:margin" filled="f" stroked="f">
                <v:textbox style="mso-next-textbox:#_x0000_s1707">
                  <w:txbxContent>
                    <w:p w:rsidR="00565A70" w:rsidRDefault="00565A70"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C63E3F">
      <w:pPr>
        <w:rPr>
          <w:szCs w:val="28"/>
        </w:rPr>
      </w:pPr>
      <w:r w:rsidRPr="00C63E3F">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565A70" w:rsidRDefault="00565A70" w:rsidP="003A0DD3">
                      <w:r>
                        <w:t>A</w:t>
                      </w:r>
                    </w:p>
                  </w:txbxContent>
                </v:textbox>
              </v:shape>
              <v:shape id="_x0000_s1733" type="#_x0000_t202" style="position:absolute;left:8044;top:1236;width:487;height:397;mso-width-relative:margin;mso-height-relative:margin" filled="f" stroked="f">
                <v:textbox>
                  <w:txbxContent>
                    <w:p w:rsidR="00565A70" w:rsidRDefault="00565A70"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C63E3F">
      <w:pPr>
        <w:rPr>
          <w:b/>
          <w:szCs w:val="28"/>
        </w:rPr>
      </w:pPr>
      <w:r w:rsidRPr="00C63E3F">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565A70" w:rsidRDefault="00565A70">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565A70" w:rsidRDefault="00565A70" w:rsidP="000F06F4">
                      <w:r>
                        <w:t>A</w:t>
                      </w:r>
                    </w:p>
                  </w:txbxContent>
                </v:textbox>
              </v:shape>
              <v:shape id="_x0000_s1748" type="#_x0000_t202" style="position:absolute;left:5952;top:9898;width:497;height:372;mso-width-relative:margin;mso-height-relative:margin" filled="f" stroked="f">
                <v:textbox style="mso-next-textbox:#_x0000_s1748">
                  <w:txbxContent>
                    <w:p w:rsidR="00565A70" w:rsidRDefault="00565A70"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C63E3F">
      <w:r w:rsidRPr="00C63E3F">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565A70" w:rsidRDefault="00565A70" w:rsidP="006644B1">
                    <w:r>
                      <w:t xml:space="preserve">V závěrném směru se dioda chová </w:t>
                    </w:r>
                    <w:r w:rsidRPr="009B1491">
                      <w:rPr>
                        <w:b/>
                      </w:rPr>
                      <w:t>jako lineární rezistor</w:t>
                    </w:r>
                    <w:r>
                      <w:t xml:space="preserve"> s malým odporem. </w:t>
                    </w:r>
                  </w:p>
                  <w:p w:rsidR="00565A70" w:rsidRDefault="00565A70" w:rsidP="006644B1">
                    <w:r>
                      <w:t>V propustném směru dioda nejprve propouští proud přímo úměrný napětí. Od bodu P se proud se vzrůstajícím napětím snižuje. V bodě V se opět začíná chovat jako běžná dioda.</w:t>
                    </w:r>
                  </w:p>
                  <w:p w:rsidR="00565A70" w:rsidRDefault="00565A70" w:rsidP="006644B1">
                    <w:r>
                      <w:t xml:space="preserve">Lze konstatovat, že mezi body P a V má diody </w:t>
                    </w:r>
                    <w:r w:rsidRPr="00642C74">
                      <w:rPr>
                        <w:b/>
                      </w:rPr>
                      <w:t>záporný diferenciální odpor</w:t>
                    </w:r>
                    <w:r>
                      <w:t>.</w:t>
                    </w:r>
                  </w:p>
                  <w:p w:rsidR="00565A70" w:rsidRDefault="00565A70" w:rsidP="006644B1">
                    <w:r>
                      <w:t>U</w:t>
                    </w:r>
                    <w:r w:rsidRPr="00642C74">
                      <w:rPr>
                        <w:vertAlign w:val="subscript"/>
                      </w:rPr>
                      <w:t>P</w:t>
                    </w:r>
                    <w:r>
                      <w:t xml:space="preserve"> = cca 0,1 V</w:t>
                    </w:r>
                    <w:r>
                      <w:br/>
                      <w:t>U</w:t>
                    </w:r>
                    <w:r w:rsidRPr="00642C74">
                      <w:rPr>
                        <w:vertAlign w:val="subscript"/>
                      </w:rPr>
                      <w:t>V</w:t>
                    </w:r>
                    <w:r>
                      <w:t xml:space="preserve"> = cca 0.4 V</w:t>
                    </w:r>
                  </w:p>
                  <w:p w:rsidR="00565A70" w:rsidRPr="006644B1" w:rsidRDefault="00565A70"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565A70" w:rsidRDefault="00565A70">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565A70" w:rsidRDefault="00565A70"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565A70" w:rsidRDefault="00565A70"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565A70" w:rsidRDefault="00565A70"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565A70" w:rsidRDefault="00565A70"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565A70" w:rsidRDefault="00565A70"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565A70" w:rsidRDefault="00565A70"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565A70" w:rsidRDefault="00565A70"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C63E3F">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565A70" w:rsidRDefault="00565A70" w:rsidP="005779BB">
                      <w:r>
                        <w:t>A</w:t>
                      </w:r>
                    </w:p>
                  </w:txbxContent>
                </v:textbox>
              </v:shape>
              <v:shape id="_x0000_s1760" type="#_x0000_t202" style="position:absolute;left:8044;top:1236;width:487;height:397;mso-width-relative:margin;mso-height-relative:margin" filled="f" stroked="f">
                <v:textbox style="mso-next-textbox:#_x0000_s1760">
                  <w:txbxContent>
                    <w:p w:rsidR="00565A70" w:rsidRDefault="00565A70"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C63E3F"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565A70" w:rsidRDefault="00565A70"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565A70" w:rsidRDefault="00565A70" w:rsidP="00781B7F">
                      <w:pPr>
                        <w:jc w:val="center"/>
                      </w:pPr>
                      <w:r>
                        <w:t>PNP</w:t>
                      </w:r>
                    </w:p>
                  </w:txbxContent>
                </v:textbox>
              </v:shape>
              <v:shape id="_x0000_s1838" type="#_x0000_t202" style="position:absolute;left:2590;top:4750;width:1257;height:623;mso-width-relative:margin;mso-height-relative:margin" filled="f" stroked="f">
                <v:textbox>
                  <w:txbxContent>
                    <w:p w:rsidR="00565A70" w:rsidRDefault="00565A70" w:rsidP="001D43B6">
                      <w:pPr>
                        <w:jc w:val="center"/>
                      </w:pPr>
                      <w:r>
                        <w:t>N</w:t>
                      </w:r>
                    </w:p>
                  </w:txbxContent>
                </v:textbox>
              </v:shape>
              <v:shape id="_x0000_s1839" type="#_x0000_t202" style="position:absolute;left:4067;top:4750;width:1257;height:623;mso-width-relative:margin;mso-height-relative:margin" filled="f" stroked="f">
                <v:textbox>
                  <w:txbxContent>
                    <w:p w:rsidR="00565A70" w:rsidRDefault="00565A70" w:rsidP="001D43B6">
                      <w:pPr>
                        <w:jc w:val="center"/>
                      </w:pPr>
                      <w:r>
                        <w:t>N</w:t>
                      </w:r>
                    </w:p>
                  </w:txbxContent>
                </v:textbox>
              </v:shape>
              <v:shape id="_x0000_s1840" type="#_x0000_t202" style="position:absolute;left:7635;top:4750;width:492;height:623;mso-width-relative:margin;mso-height-relative:margin" filled="f" stroked="f">
                <v:textbox>
                  <w:txbxContent>
                    <w:p w:rsidR="00565A70" w:rsidRDefault="00565A70" w:rsidP="001D43B6">
                      <w:pPr>
                        <w:jc w:val="center"/>
                      </w:pPr>
                      <w:r>
                        <w:t>N</w:t>
                      </w:r>
                    </w:p>
                  </w:txbxContent>
                </v:textbox>
              </v:shape>
              <v:shape id="_x0000_s1841" type="#_x0000_t202" style="position:absolute;left:3726;top:4750;width:492;height:623;mso-width-relative:margin;mso-height-relative:margin" filled="f" stroked="f">
                <v:textbox>
                  <w:txbxContent>
                    <w:p w:rsidR="00565A70" w:rsidRDefault="00565A70" w:rsidP="001D43B6">
                      <w:pPr>
                        <w:jc w:val="center"/>
                      </w:pPr>
                      <w:r>
                        <w:t>P</w:t>
                      </w:r>
                    </w:p>
                  </w:txbxContent>
                </v:textbox>
              </v:shape>
              <v:shape id="_x0000_s1842" type="#_x0000_t202" style="position:absolute;left:6484;top:4750;width:1257;height:623;mso-width-relative:margin;mso-height-relative:margin" filled="f" stroked="f">
                <v:textbox>
                  <w:txbxContent>
                    <w:p w:rsidR="00565A70" w:rsidRDefault="00565A70" w:rsidP="00276ECA">
                      <w:pPr>
                        <w:jc w:val="center"/>
                      </w:pPr>
                      <w:r>
                        <w:t>P</w:t>
                      </w:r>
                    </w:p>
                  </w:txbxContent>
                </v:textbox>
              </v:shape>
              <v:shape id="_x0000_s1843" type="#_x0000_t202" style="position:absolute;left:7991;top:4720;width:1257;height:623;mso-width-relative:margin;mso-height-relative:margin" filled="f" stroked="f">
                <v:textbox>
                  <w:txbxContent>
                    <w:p w:rsidR="00565A70" w:rsidRDefault="00565A70" w:rsidP="00276ECA">
                      <w:pPr>
                        <w:jc w:val="center"/>
                      </w:pPr>
                      <w:r>
                        <w:t>P</w:t>
                      </w:r>
                    </w:p>
                  </w:txbxContent>
                </v:textbox>
              </v:shape>
            </v:group>
            <v:shape id="_x0000_s1845" type="#_x0000_t202" style="position:absolute;left:2980;top:6050;width:425;height:623;mso-width-relative:margin;mso-height-relative:margin" filled="f" stroked="f">
              <v:textbox>
                <w:txbxContent>
                  <w:p w:rsidR="00565A70" w:rsidRDefault="00565A70" w:rsidP="00276ECA">
                    <w:pPr>
                      <w:jc w:val="center"/>
                    </w:pPr>
                    <w:r>
                      <w:t>E</w:t>
                    </w:r>
                  </w:p>
                </w:txbxContent>
              </v:textbox>
            </v:shape>
            <v:shape id="_x0000_s1846" type="#_x0000_t202" style="position:absolute;left:3726;top:6050;width:425;height:623;mso-width-relative:margin;mso-height-relative:margin" filled="f" stroked="f">
              <v:textbox>
                <w:txbxContent>
                  <w:p w:rsidR="00565A70" w:rsidRDefault="00565A70" w:rsidP="00276ECA">
                    <w:pPr>
                      <w:jc w:val="center"/>
                    </w:pPr>
                    <w:r>
                      <w:t>B</w:t>
                    </w:r>
                  </w:p>
                </w:txbxContent>
              </v:textbox>
            </v:shape>
            <v:shape id="_x0000_s1847" type="#_x0000_t202" style="position:absolute;left:4525;top:6050;width:425;height:623;mso-width-relative:margin;mso-height-relative:margin" filled="f" stroked="f">
              <v:textbox>
                <w:txbxContent>
                  <w:p w:rsidR="00565A70" w:rsidRDefault="00565A70" w:rsidP="00276ECA">
                    <w:pPr>
                      <w:jc w:val="center"/>
                    </w:pPr>
                    <w:r>
                      <w:t>C</w:t>
                    </w:r>
                  </w:p>
                </w:txbxContent>
              </v:textbox>
            </v:shape>
            <v:shape id="_x0000_s1848" type="#_x0000_t202" style="position:absolute;left:6913;top:6050;width:425;height:623;mso-width-relative:margin;mso-height-relative:margin" filled="f" stroked="f">
              <v:textbox>
                <w:txbxContent>
                  <w:p w:rsidR="00565A70" w:rsidRDefault="00565A70" w:rsidP="00276ECA">
                    <w:pPr>
                      <w:jc w:val="center"/>
                    </w:pPr>
                    <w:r>
                      <w:t>E</w:t>
                    </w:r>
                  </w:p>
                </w:txbxContent>
              </v:textbox>
            </v:shape>
            <v:shape id="_x0000_s1849" type="#_x0000_t202" style="position:absolute;left:7659;top:6050;width:425;height:623;mso-width-relative:margin;mso-height-relative:margin" filled="f" stroked="f">
              <v:textbox>
                <w:txbxContent>
                  <w:p w:rsidR="00565A70" w:rsidRDefault="00565A70" w:rsidP="00276ECA">
                    <w:pPr>
                      <w:jc w:val="center"/>
                    </w:pPr>
                    <w:r>
                      <w:t>B</w:t>
                    </w:r>
                  </w:p>
                </w:txbxContent>
              </v:textbox>
            </v:shape>
            <v:shape id="_x0000_s1850" type="#_x0000_t202" style="position:absolute;left:8458;top:6050;width:425;height:623;mso-width-relative:margin;mso-height-relative:margin" filled="f" stroked="f">
              <v:textbox>
                <w:txbxContent>
                  <w:p w:rsidR="00565A70" w:rsidRDefault="00565A70"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C63E3F"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565A70" w:rsidRPr="00B85B2A" w:rsidRDefault="00565A70"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565A70" w:rsidRPr="00B85B2A" w:rsidRDefault="00565A70"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565A70" w:rsidRPr="00B85B2A" w:rsidRDefault="00565A70"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565A70" w:rsidRPr="00B85B2A" w:rsidRDefault="00565A70">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565A70" w:rsidRPr="00B85B2A" w:rsidRDefault="00565A70"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565A70" w:rsidRPr="00B85B2A" w:rsidRDefault="00565A70"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C63E3F"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565A70" w:rsidRDefault="00565A70">
                    <w:r>
                      <w:t>E</w:t>
                    </w:r>
                  </w:p>
                </w:txbxContent>
              </v:textbox>
            </v:shape>
            <v:shape id="_x0000_s1937" type="#_x0000_t202" style="position:absolute;left:3588;top:9893;width:538;height:386;mso-width-relative:margin;mso-height-relative:margin" filled="f" stroked="f">
              <v:textbox>
                <w:txbxContent>
                  <w:p w:rsidR="00565A70" w:rsidRDefault="00565A70" w:rsidP="00027F60">
                    <w:r>
                      <w:t>B</w:t>
                    </w:r>
                  </w:p>
                  <w:p w:rsidR="00565A70" w:rsidRDefault="00565A70" w:rsidP="00027F60"/>
                </w:txbxContent>
              </v:textbox>
            </v:shape>
            <v:shape id="_x0000_s1938" type="#_x0000_t202" style="position:absolute;left:5447;top:9084;width:538;height:386;mso-width-relative:margin;mso-height-relative:margin" filled="f" stroked="f">
              <v:textbox>
                <w:txbxContent>
                  <w:p w:rsidR="00565A70" w:rsidRDefault="00565A70"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C63E3F"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565A70" w:rsidRDefault="00565A70">
                      <w:r>
                        <w:t>B</w:t>
                      </w:r>
                    </w:p>
                  </w:txbxContent>
                </v:textbox>
              </v:shape>
              <v:shape id="_x0000_s1948" type="#_x0000_t202" style="position:absolute;left:8055;top:13895;width:647;height:392;mso-width-relative:margin;mso-height-relative:margin" filled="f" stroked="f">
                <v:textbox>
                  <w:txbxContent>
                    <w:p w:rsidR="00565A70" w:rsidRDefault="00565A70"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565A70" w:rsidRDefault="00565A70"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565A70" w:rsidRDefault="00565A70"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C63E3F"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565A70" w:rsidRDefault="00565A70" w:rsidP="00E06F53">
                    <w:r>
                      <w:t>B</w:t>
                    </w:r>
                  </w:p>
                </w:txbxContent>
              </v:textbox>
            </v:shape>
            <v:shape id="_x0000_s1961" type="#_x0000_t202" style="position:absolute;left:9849;top:3526;width:647;height:392;mso-width-relative:margin;mso-height-relative:margin" o:regroupid="17" filled="f" stroked="f">
              <v:textbox>
                <w:txbxContent>
                  <w:p w:rsidR="00565A70" w:rsidRDefault="00565A70"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565A70" w:rsidRDefault="00565A70"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C63E3F"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565A70" w:rsidRDefault="00565A70">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565A70" w:rsidRDefault="00565A70" w:rsidP="00C20754">
                    <w:r>
                      <w:t>C</w:t>
                    </w:r>
                  </w:p>
                </w:txbxContent>
              </v:textbox>
            </v:shape>
            <v:shape id="_x0000_s1990" type="#_x0000_t202" style="position:absolute;left:6514;top:6567;width:435;height:415;mso-width-relative:margin;mso-height-relative:margin" filled="f" stroked="f">
              <v:textbox style="mso-next-textbox:#_x0000_s1990">
                <w:txbxContent>
                  <w:p w:rsidR="00565A70" w:rsidRDefault="00565A70" w:rsidP="00C20754">
                    <w:r>
                      <w:t>B</w:t>
                    </w:r>
                  </w:p>
                </w:txbxContent>
              </v:textbox>
            </v:shape>
            <v:shape id="_x0000_s1991" type="#_x0000_t202" style="position:absolute;left:5491;top:6152;width:435;height:415;mso-width-relative:margin;mso-height-relative:margin" filled="f" stroked="f">
              <v:textbox style="mso-next-textbox:#_x0000_s1991">
                <w:txbxContent>
                  <w:p w:rsidR="00565A70" w:rsidRDefault="00565A70"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C63E3F" w:rsidP="005121BF">
      <w:pPr>
        <w:rPr>
          <w:b/>
        </w:rPr>
      </w:pPr>
      <w:r w:rsidRPr="00C63E3F">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565A70" w:rsidRDefault="00565A70">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565A70" w:rsidRDefault="00565A70"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565A70" w:rsidRDefault="00565A70"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565A70" w:rsidRDefault="00565A70"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565A70" w:rsidRDefault="00565A70"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C63E3F">
        <w:rPr>
          <w:noProof/>
          <w:lang w:eastAsia="cs-CZ"/>
        </w:rPr>
        <w:pict>
          <v:rect id="_x0000_s2029" style="position:absolute;margin-left:231.3pt;margin-top:18.3pt;width:8.9pt;height:7.3pt;z-index:252403712" fillcolor="#5a5a5a [2109]"/>
        </w:pict>
      </w:r>
      <w:r w:rsidRPr="00C63E3F">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C63E3F"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565A70" w:rsidRDefault="00565A70">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565A70" w:rsidRDefault="00565A70"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565A70" w:rsidRDefault="00565A70"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565A70" w:rsidRDefault="00565A70"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565A70" w:rsidRDefault="00565A70"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565A70" w:rsidRPr="00820AE7" w:rsidRDefault="00565A70">
                    <w:pPr>
                      <w:rPr>
                        <w:sz w:val="20"/>
                      </w:rPr>
                    </w:pPr>
                    <w:r w:rsidRPr="00820AE7">
                      <w:rPr>
                        <w:sz w:val="20"/>
                      </w:rPr>
                      <w:t>B</w:t>
                    </w:r>
                  </w:p>
                  <w:p w:rsidR="00565A70" w:rsidRPr="00820AE7" w:rsidRDefault="00565A70">
                    <w:pPr>
                      <w:rPr>
                        <w:sz w:val="24"/>
                      </w:rPr>
                    </w:pPr>
                  </w:p>
                </w:txbxContent>
              </v:textbox>
            </v:shape>
            <v:shape id="_x0000_s16497" type="#_x0000_t202" style="position:absolute;left:6323;top:7180;width:441;height:436;mso-width-relative:margin;mso-height-relative:margin" filled="f" stroked="f">
              <v:textbox>
                <w:txbxContent>
                  <w:p w:rsidR="00565A70" w:rsidRPr="00820AE7" w:rsidRDefault="00565A70" w:rsidP="00820AE7">
                    <w:pPr>
                      <w:rPr>
                        <w:sz w:val="20"/>
                      </w:rPr>
                    </w:pPr>
                    <w:r w:rsidRPr="00820AE7">
                      <w:rPr>
                        <w:sz w:val="20"/>
                      </w:rPr>
                      <w:t>B</w:t>
                    </w:r>
                  </w:p>
                  <w:p w:rsidR="00565A70" w:rsidRPr="00820AE7" w:rsidRDefault="00565A70" w:rsidP="00820AE7">
                    <w:pPr>
                      <w:rPr>
                        <w:sz w:val="24"/>
                      </w:rPr>
                    </w:pPr>
                  </w:p>
                </w:txbxContent>
              </v:textbox>
            </v:shape>
            <v:shape id="_x0000_s16498" type="#_x0000_t202" style="position:absolute;left:4170;top:5654;width:441;height:436;mso-width-relative:margin;mso-height-relative:margin" filled="f" stroked="f">
              <v:textbox>
                <w:txbxContent>
                  <w:p w:rsidR="00565A70" w:rsidRPr="00820AE7" w:rsidRDefault="00565A70" w:rsidP="00820AE7">
                    <w:pPr>
                      <w:rPr>
                        <w:sz w:val="20"/>
                      </w:rPr>
                    </w:pPr>
                    <w:r w:rsidRPr="00820AE7">
                      <w:rPr>
                        <w:sz w:val="20"/>
                      </w:rPr>
                      <w:t>B</w:t>
                    </w:r>
                  </w:p>
                  <w:p w:rsidR="00565A70" w:rsidRPr="00820AE7" w:rsidRDefault="00565A70" w:rsidP="00820AE7">
                    <w:pPr>
                      <w:rPr>
                        <w:sz w:val="24"/>
                      </w:rPr>
                    </w:pPr>
                  </w:p>
                </w:txbxContent>
              </v:textbox>
            </v:shape>
            <v:shape id="_x0000_s16499" type="#_x0000_t202" style="position:absolute;left:6342;top:5654;width:441;height:436;mso-width-relative:margin;mso-height-relative:margin" filled="f" stroked="f">
              <v:textbox>
                <w:txbxContent>
                  <w:p w:rsidR="00565A70" w:rsidRPr="00820AE7" w:rsidRDefault="00565A70" w:rsidP="00820AE7">
                    <w:pPr>
                      <w:rPr>
                        <w:sz w:val="20"/>
                      </w:rPr>
                    </w:pPr>
                    <w:r w:rsidRPr="00820AE7">
                      <w:rPr>
                        <w:sz w:val="20"/>
                      </w:rPr>
                      <w:t>B</w:t>
                    </w:r>
                  </w:p>
                  <w:p w:rsidR="00565A70" w:rsidRPr="00820AE7" w:rsidRDefault="00565A70"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C63E3F"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565A70" w:rsidRDefault="00565A70">
                          <w:r>
                            <w:t>G</w:t>
                          </w:r>
                        </w:p>
                      </w:txbxContent>
                    </v:textbox>
                  </v:shape>
                  <v:shape id="_x0000_s16417" type="#_x0000_t202" style="position:absolute;left:3652;top:11976;width:499;height:384;mso-width-relative:margin;mso-height-relative:margin" filled="f" stroked="f">
                    <v:textbox style="mso-next-textbox:#_x0000_s16417">
                      <w:txbxContent>
                        <w:p w:rsidR="00565A70" w:rsidRDefault="00565A70"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565A70" w:rsidRDefault="00565A70"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565A70" w:rsidRDefault="00565A70"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565A70" w:rsidRPr="00683C11" w:rsidRDefault="00565A70"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565A70" w:rsidRPr="00683C11" w:rsidRDefault="00565A70"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565A70" w:rsidRPr="00683C11" w:rsidRDefault="00565A70"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565A70" w:rsidRDefault="00565A70"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565A70" w:rsidRDefault="00565A70"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565A70" w:rsidRDefault="00565A70"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565A70" w:rsidRDefault="00565A70"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565A70" w:rsidRPr="003F3544" w:rsidRDefault="00565A70"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565A70" w:rsidRDefault="00565A70"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C63E3F" w:rsidP="007D2982">
      <w:r w:rsidRPr="00C63E3F">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565A70" w:rsidRDefault="00565A70">
                    <w:r>
                      <w:t>- 1 V</w:t>
                    </w:r>
                  </w:p>
                </w:txbxContent>
              </v:textbox>
            </v:shape>
            <v:shape id="_x0000_s16492" type="#_x0000_t202" style="position:absolute;left:9953;top:3989;width:857;height:383;mso-width-relative:margin;mso-height-relative:margin" filled="f" stroked="f">
              <v:textbox>
                <w:txbxContent>
                  <w:p w:rsidR="00565A70" w:rsidRDefault="00565A70" w:rsidP="006C111C">
                    <w:r>
                      <w:t>- 2 V</w:t>
                    </w:r>
                  </w:p>
                </w:txbxContent>
              </v:textbox>
            </v:shape>
            <v:shape id="_x0000_s16493" type="#_x0000_t202" style="position:absolute;left:9953;top:4526;width:857;height:383;mso-width-relative:margin;mso-height-relative:margin" filled="f" stroked="f">
              <v:textbox>
                <w:txbxContent>
                  <w:p w:rsidR="00565A70" w:rsidRDefault="00565A70"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C63E3F"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565A70" w:rsidRPr="00A74CEB" w:rsidRDefault="00565A70">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565A70" w:rsidRPr="00A74CEB" w:rsidRDefault="00565A70"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565A70" w:rsidRPr="00A74CEB" w:rsidRDefault="00565A70"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565A70" w:rsidRPr="00A74CEB" w:rsidRDefault="00565A70"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565A70" w:rsidRDefault="00565A70"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565A70" w:rsidRDefault="00565A70"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565A70" w:rsidRDefault="00565A70"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565A70" w:rsidRDefault="00565A70"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C63E3F">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565A70" w:rsidRPr="00A74CEB" w:rsidRDefault="00565A70"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565A70" w:rsidRPr="00A74CEB" w:rsidRDefault="00565A70"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565A70" w:rsidRPr="00A74CEB" w:rsidRDefault="00565A70"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565A70" w:rsidRPr="00A74CEB" w:rsidRDefault="00565A70"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565A70" w:rsidRDefault="00565A70"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565A70" w:rsidRDefault="00565A70"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565A70" w:rsidRDefault="00565A70"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565A70" w:rsidRDefault="00565A70"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565A70" w:rsidRDefault="00565A70"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C63E3F"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565A70" w:rsidRDefault="00565A70"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565A70" w:rsidRDefault="00565A70"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565A70" w:rsidRDefault="00565A70"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565A70" w:rsidRDefault="00565A70"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565A70" w:rsidRDefault="00565A70"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565A70" w:rsidRDefault="00565A70">
                      <w:r>
                        <w:t>A</w:t>
                      </w:r>
                    </w:p>
                  </w:txbxContent>
                </v:textbox>
              </v:shape>
              <v:shape id="_x0000_s16521" type="#_x0000_t202" style="position:absolute;left:6411;top:5285;width:467;height:437" filled="f" stroked="f">
                <v:textbox>
                  <w:txbxContent>
                    <w:p w:rsidR="00565A70" w:rsidRDefault="00565A70" w:rsidP="00A50787">
                      <w:r>
                        <w:t>K</w:t>
                      </w:r>
                    </w:p>
                  </w:txbxContent>
                </v:textbox>
              </v:shape>
              <v:shape id="_x0000_s16522" type="#_x0000_t202" style="position:absolute;left:6411;top:6454;width:467;height:437" filled="f" stroked="f">
                <v:textbox>
                  <w:txbxContent>
                    <w:p w:rsidR="00565A70" w:rsidRDefault="00565A70"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565A70" w:rsidRDefault="00565A70">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565A70" w:rsidRDefault="00565A70"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565A70" w:rsidRDefault="00565A70"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C63E3F"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C63E3F"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C63E3F"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C63E3F" w:rsidP="007D2982">
      <w:r w:rsidRPr="00C63E3F">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565A70" w:rsidRDefault="00565A70"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565A70" w:rsidRDefault="00565A70"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565A70" w:rsidRDefault="00565A70"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C63E3F">
      <w:r w:rsidRPr="00C63E3F">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565A70" w:rsidRDefault="00565A70">
                        <w:r>
                          <w:t>T</w:t>
                        </w:r>
                      </w:p>
                    </w:txbxContent>
                  </v:textbox>
                </v:shape>
                <v:shape id="_x0000_s16632" type="#_x0000_t202" style="position:absolute;left:6370;top:9977;width:542;height:400;mso-width-relative:margin;mso-height-relative:margin" o:regroupid="21" filled="f" stroked="f">
                  <v:textbox style="mso-next-textbox:#_x0000_s16632">
                    <w:txbxContent>
                      <w:p w:rsidR="00565A70" w:rsidRDefault="00565A70"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565A70" w:rsidRDefault="00565A70"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565A70" w:rsidRDefault="00565A70"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565A70" w:rsidRDefault="00565A70"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565A70" w:rsidRDefault="00565A70"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565A70" w:rsidRDefault="00565A70"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565A70" w:rsidRDefault="00565A70"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565A70" w:rsidRDefault="00565A70"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565A70" w:rsidRDefault="00565A70"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565A70" w:rsidRDefault="00565A70"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565A70" w:rsidRDefault="00565A70"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565A70" w:rsidRDefault="00565A70"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565A70" w:rsidRDefault="00565A70"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565A70" w:rsidRDefault="00565A70"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C63E3F">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565A70" w:rsidRDefault="00565A70" w:rsidP="00BC29B0">
                  <w:r>
                    <w:t>R2</w:t>
                  </w:r>
                </w:p>
              </w:txbxContent>
            </v:textbox>
          </v:shape>
        </w:pict>
      </w:r>
    </w:p>
    <w:p w:rsidR="008145EC" w:rsidRDefault="008145EC">
      <w:pPr>
        <w:rPr>
          <w:sz w:val="24"/>
        </w:rPr>
      </w:pPr>
    </w:p>
    <w:p w:rsidR="008145EC" w:rsidRDefault="00C63E3F">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565A70" w:rsidRDefault="00565A70"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C63E3F"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565A70" w:rsidRDefault="00565A70"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565A70" w:rsidRDefault="00565A70"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565A70" w:rsidRDefault="00565A70"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565A70" w:rsidRDefault="00565A70"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565A70" w:rsidRDefault="00565A70"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565A70" w:rsidRDefault="00565A70"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565A70" w:rsidRDefault="00565A70"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C63E3F"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565A70" w:rsidRDefault="00565A70"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565A70" w:rsidRDefault="00565A70"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C63E3F"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565A70" w:rsidRDefault="00565A70"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565A70" w:rsidRDefault="00565A70"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565A70" w:rsidRDefault="00565A70">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565A70" w:rsidRDefault="00565A70"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565A70" w:rsidRDefault="00565A70"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565A70" w:rsidRDefault="00565A70"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565A70" w:rsidRDefault="00565A70"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565A70" w:rsidRDefault="00565A70"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565A70" w:rsidRDefault="00565A70"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565A70" w:rsidRDefault="00565A70"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565A70" w:rsidRDefault="00565A70"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565A70" w:rsidRDefault="00565A70"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565A70" w:rsidRDefault="00565A70"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565A70" w:rsidRDefault="00565A70"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C63E3F">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565A70" w:rsidRDefault="00565A70">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565A70" w:rsidRDefault="00565A70"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565A70" w:rsidRDefault="00565A70"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565A70" w:rsidRDefault="00565A70"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565A70" w:rsidRDefault="00565A70"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565A70" w:rsidRDefault="00565A70"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565A70" w:rsidRDefault="00565A70"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C63E3F" w:rsidP="007D2982">
      <w:pPr>
        <w:rPr>
          <w:b/>
          <w:sz w:val="36"/>
        </w:rPr>
      </w:pPr>
      <w:r w:rsidRPr="00C63E3F">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565A70" w:rsidRDefault="00565A70"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C63E3F"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565A70" w:rsidRDefault="00565A70"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C63E3F" w:rsidP="007D2982">
      <w:pPr>
        <w:rPr>
          <w:b/>
          <w:sz w:val="36"/>
        </w:rPr>
      </w:pPr>
      <w:r w:rsidRPr="00C63E3F">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565A70" w:rsidRDefault="00565A70">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C63E3F"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565A70" w:rsidRDefault="00565A70"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C63E3F" w:rsidP="007D2982">
      <w:r w:rsidRPr="00C63E3F">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565A70" w:rsidRDefault="00565A70"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C63E3F">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565A70" w:rsidRDefault="00565A70"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C63E3F"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565A70" w:rsidRDefault="00565A70"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C63E3F" w:rsidP="007D2982">
      <w:pPr>
        <w:rPr>
          <w:b/>
          <w:sz w:val="36"/>
        </w:rPr>
      </w:pPr>
      <w:r w:rsidRPr="00C63E3F">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565A70" w:rsidRDefault="00565A70"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C63E3F" w:rsidP="007D2982">
      <w:r w:rsidRPr="00C63E3F">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565A70" w:rsidRDefault="00565A70"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Default="003C12C0" w:rsidP="007D2982">
      <w:proofErr w:type="spellStart"/>
      <w:r>
        <w:t>dghj</w:t>
      </w:r>
      <w:proofErr w:type="spellEnd"/>
    </w:p>
    <w:p w:rsidR="00FE449A" w:rsidRDefault="00FE449A" w:rsidP="007D2982"/>
    <w:p w:rsidR="00FE449A" w:rsidRDefault="00FE449A">
      <w:r>
        <w:br w:type="page"/>
      </w:r>
    </w:p>
    <w:p w:rsidR="00FE449A" w:rsidRPr="00FE449A" w:rsidRDefault="00FE449A" w:rsidP="007D2982">
      <w:pPr>
        <w:rPr>
          <w:b/>
          <w:sz w:val="36"/>
        </w:rPr>
      </w:pPr>
      <w:r w:rsidRPr="00FE449A">
        <w:rPr>
          <w:b/>
          <w:sz w:val="36"/>
        </w:rPr>
        <w:lastRenderedPageBreak/>
        <w:t>11. FOURIERŮV ROZVOJ</w:t>
      </w:r>
    </w:p>
    <w:p w:rsidR="00FE449A" w:rsidRDefault="00844CD3" w:rsidP="007D2982">
      <w:r>
        <w:tab/>
      </w:r>
      <w:r w:rsidR="002561D3">
        <w:t xml:space="preserve">Je matematicky i fyzikálně dokázáno, že </w:t>
      </w:r>
      <w:r w:rsidR="002561D3"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B35A96">
        <w:t>. Jejich amplitudy, kmitočty a vzájemné fázové posuny lze určit výpočtem, měřením nebo simulací na počítači.</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FA74A2" w:rsidRDefault="00FA74A2" w:rsidP="007D2982">
      <w:pPr>
        <w:rPr>
          <w:rFonts w:eastAsiaTheme="minorEastAsia"/>
          <w:b/>
        </w:rPr>
      </w:pPr>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b/>
        </w:rPr>
      </w:pPr>
    </w:p>
    <w:p w:rsidR="001657D8" w:rsidRDefault="001657D8">
      <w:pPr>
        <w:rPr>
          <w:rFonts w:eastAsiaTheme="minorEastAsia"/>
        </w:rPr>
      </w:pPr>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C63E3F">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565A70" w:rsidRDefault="00565A70">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565A70" w:rsidRDefault="00565A70"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565A70" w:rsidRDefault="00565A70"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565A70" w:rsidRDefault="00565A70"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r>
        <w:rPr>
          <w:rFonts w:eastAsiaTheme="minorEastAsia"/>
          <w:b/>
        </w:rPr>
        <w:br w:type="page"/>
      </w:r>
    </w:p>
    <w:p w:rsidR="00940696" w:rsidRDefault="00940696" w:rsidP="0069711B">
      <w:r>
        <w:lastRenderedPageBreak/>
        <w:t>FT - spojité funkce</w:t>
      </w:r>
    </w:p>
    <w:p w:rsidR="00B03ECA" w:rsidRDefault="00940696" w:rsidP="0069711B">
      <w:r>
        <w:t>- diskrétní FT - z určitého - konečného počtu hodnotu</w:t>
      </w:r>
    </w:p>
    <w:p w:rsidR="00940696" w:rsidRDefault="00940696" w:rsidP="0069711B">
      <w:r>
        <w:t xml:space="preserve">- FFT - nejrychlejší způsob počtu diskrétní </w:t>
      </w:r>
      <w:proofErr w:type="spellStart"/>
      <w:r>
        <w:t>fourierovy</w:t>
      </w:r>
      <w:proofErr w:type="spellEnd"/>
      <w:r>
        <w:t xml:space="preserve"> transformace, liší se rychlostí</w:t>
      </w:r>
    </w:p>
    <w:p w:rsidR="00B03ECA" w:rsidRDefault="00B03ECA">
      <w:r>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C63E3F"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565A70" w:rsidRPr="0062382E" w:rsidRDefault="00565A70">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565A70" w:rsidRPr="0062382E" w:rsidRDefault="00565A70"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565A70" w:rsidRPr="0062382E" w:rsidRDefault="00565A70"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565A70" w:rsidRPr="0062382E" w:rsidRDefault="00565A70"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565A70" w:rsidRPr="0062382E" w:rsidRDefault="00565A70"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565A70" w:rsidRPr="0062382E" w:rsidRDefault="00565A70"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565A70" w:rsidRPr="0062382E" w:rsidRDefault="00565A70"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565A70" w:rsidRPr="0062382E" w:rsidRDefault="00565A70"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565A70" w:rsidRPr="0062382E" w:rsidRDefault="00565A70"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565A70" w:rsidRPr="0062382E" w:rsidRDefault="00565A70"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565A70" w:rsidRPr="0062382E" w:rsidRDefault="00565A70"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565A70" w:rsidRPr="0062382E" w:rsidRDefault="00565A70"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565A70" w:rsidRPr="0062382E" w:rsidRDefault="00565A70"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C63E3F"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565A70" w:rsidRPr="0062382E" w:rsidRDefault="00565A70"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565A70" w:rsidRPr="0062382E" w:rsidRDefault="00565A70"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565A70" w:rsidRPr="0062382E" w:rsidRDefault="00565A70"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565A70" w:rsidRPr="0062382E" w:rsidRDefault="00565A70"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565A70" w:rsidRPr="0062382E" w:rsidRDefault="00565A70"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565A70" w:rsidRPr="0062382E" w:rsidRDefault="00565A70"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565A70" w:rsidRPr="0062382E" w:rsidRDefault="00565A70"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565A70" w:rsidRPr="0062382E" w:rsidRDefault="00565A70"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565A70" w:rsidRPr="0062382E" w:rsidRDefault="00565A70"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565A70" w:rsidRPr="0062382E" w:rsidRDefault="00565A70"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C63E3F"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C63E3F" w:rsidP="002A10A9">
      <w:r w:rsidRPr="00C63E3F">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565A70" w:rsidRPr="0062382E" w:rsidRDefault="00565A70"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565A70" w:rsidRPr="0062382E" w:rsidRDefault="00565A70"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565A70" w:rsidRPr="0062382E" w:rsidRDefault="00565A70"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565A70" w:rsidRPr="0062382E" w:rsidRDefault="00565A70"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565A70" w:rsidRPr="0062382E" w:rsidRDefault="00565A70"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565A70" w:rsidRPr="0062382E" w:rsidRDefault="00565A70"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565A70" w:rsidRPr="0062382E" w:rsidRDefault="00565A70"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565A70" w:rsidRPr="0062382E" w:rsidRDefault="00565A70"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565A70" w:rsidRPr="0062382E" w:rsidRDefault="00565A70"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565A70" w:rsidRPr="0062382E" w:rsidRDefault="00565A70"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565A70" w:rsidRPr="0062382E" w:rsidRDefault="00565A70"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565A70" w:rsidRPr="0062382E" w:rsidRDefault="00565A70"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565A70" w:rsidRPr="0062382E" w:rsidRDefault="00565A70"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C63E3F"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565A70" w:rsidRPr="0062382E" w:rsidRDefault="00565A70"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565A70" w:rsidRPr="0062382E" w:rsidRDefault="00565A70"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565A70" w:rsidRPr="0062382E" w:rsidRDefault="00565A70"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565A70" w:rsidRPr="0062382E" w:rsidRDefault="00565A70"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565A70" w:rsidRPr="0062382E" w:rsidRDefault="00565A70"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565A70" w:rsidRPr="0062382E" w:rsidRDefault="00565A70"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565A70" w:rsidRPr="0062382E" w:rsidRDefault="00565A70"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565A70" w:rsidRPr="0062382E" w:rsidRDefault="00565A70"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565A70" w:rsidRPr="0062382E" w:rsidRDefault="00565A70"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565A70" w:rsidRPr="0062382E" w:rsidRDefault="00565A70"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2"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3"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6309A0" w:rsidRPr="00E11914" w:rsidRDefault="006309A0" w:rsidP="00472FB7">
      <w:r>
        <w:rPr>
          <w:b/>
          <w:sz w:val="36"/>
        </w:rPr>
        <w:br w:type="page"/>
      </w:r>
      <w:r w:rsidR="00CB74F4">
        <w:rPr>
          <w:b/>
          <w:sz w:val="36"/>
        </w:rPr>
        <w:lastRenderedPageBreak/>
        <w:t>13. KMITOČTOVÉ CHARAKTERISTIKY LINEÁRNÍCH JEDNOBRANŮ</w:t>
      </w:r>
    </w:p>
    <w:p w:rsidR="007364A4" w:rsidRDefault="006A17E5" w:rsidP="0069711B">
      <w:r w:rsidRPr="00F34E8E">
        <w:rPr>
          <w:b/>
        </w:rPr>
        <w:t xml:space="preserve">Lineární </w:t>
      </w:r>
      <w:proofErr w:type="spellStart"/>
      <w:r w:rsidRPr="00F34E8E">
        <w:rPr>
          <w:b/>
        </w:rPr>
        <w:t>jednobran</w:t>
      </w:r>
      <w:proofErr w:type="spellEnd"/>
      <w:r>
        <w:t xml:space="preserve"> je obvod, který má dvě svorky (jednu bránu) a skládá se pouze z </w:t>
      </w:r>
      <w:r w:rsidRPr="00F34E8E">
        <w:rPr>
          <w:b/>
        </w:rPr>
        <w:t>lineárních prvků</w:t>
      </w:r>
      <w:r>
        <w:t xml:space="preserve">. Mohou mít </w:t>
      </w:r>
      <w:r w:rsidRPr="00F34E8E">
        <w:rPr>
          <w:b/>
        </w:rPr>
        <w:t>odporový</w:t>
      </w:r>
      <w:r>
        <w:t xml:space="preserve"> nebo </w:t>
      </w:r>
      <w:r w:rsidR="00F34E8E" w:rsidRPr="00F34E8E">
        <w:rPr>
          <w:b/>
        </w:rPr>
        <w:t>reaktanční</w:t>
      </w:r>
      <w:r>
        <w:t xml:space="preserve"> charakter.</w:t>
      </w:r>
    </w:p>
    <w:p w:rsidR="006A17E5" w:rsidRDefault="000A485B" w:rsidP="0069711B">
      <w:r w:rsidRPr="000A485B">
        <w:rPr>
          <w:b/>
        </w:rPr>
        <w:t>Amplitudová charakteristika</w:t>
      </w:r>
      <w:r>
        <w:br/>
      </w:r>
      <w:r>
        <w:tab/>
        <w:t>- určuje závislost amplitudy na kmitočtu</w:t>
      </w:r>
    </w:p>
    <w:p w:rsidR="000A485B" w:rsidRDefault="000A485B" w:rsidP="0069711B">
      <w:r w:rsidRPr="000A485B">
        <w:rPr>
          <w:b/>
        </w:rPr>
        <w:t>Fázová charakteristika</w:t>
      </w:r>
      <w:r>
        <w:br/>
      </w:r>
      <w:r>
        <w:tab/>
        <w:t>- určuje závislost fázového posuvu na kmitočtu</w:t>
      </w:r>
    </w:p>
    <w:p w:rsidR="00F36AA4" w:rsidRDefault="000A485B" w:rsidP="0069711B">
      <w:r w:rsidRPr="00475829">
        <w:rPr>
          <w:b/>
        </w:rPr>
        <w:t>Komplexní charakteristika</w:t>
      </w:r>
      <w:r w:rsidR="00F36AA4">
        <w:br/>
      </w:r>
      <w:r w:rsidR="00F36AA4">
        <w:tab/>
        <w:t xml:space="preserve">- </w:t>
      </w:r>
      <w:r w:rsidR="00475829">
        <w:t xml:space="preserve">dána koncovými body </w:t>
      </w:r>
      <w:proofErr w:type="spellStart"/>
      <w:r w:rsidR="00475829">
        <w:t>fázorů</w:t>
      </w:r>
      <w:proofErr w:type="spellEnd"/>
      <w:r w:rsidR="00475829">
        <w:t xml:space="preserve"> pro všechny kmitočty</w:t>
      </w:r>
    </w:p>
    <w:p w:rsidR="004D58F8" w:rsidRDefault="00C7017D" w:rsidP="0069711B">
      <w:r>
        <w:t xml:space="preserve">Při znázorňování amplitudová a fázové charakteristiky se používá na ose X (tedy s frekvencí) </w:t>
      </w:r>
      <w:r w:rsidRPr="00792D6E">
        <w:rPr>
          <w:b/>
        </w:rPr>
        <w:t>logaritmická souřadnice</w:t>
      </w:r>
      <w:r>
        <w:t>.</w:t>
      </w:r>
    </w:p>
    <w:p w:rsidR="000A485B" w:rsidRPr="007364A4" w:rsidRDefault="000A485B" w:rsidP="0069711B"/>
    <w:p w:rsidR="00CB74F4" w:rsidRDefault="006309A0" w:rsidP="0069711B">
      <w:pPr>
        <w:rPr>
          <w:b/>
          <w:sz w:val="36"/>
        </w:rPr>
      </w:pPr>
      <w:r>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C63E3F"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565A70" w:rsidRDefault="00565A70"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565A70" w:rsidRDefault="00565A70">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565A70" w:rsidRDefault="00565A70"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565A70" w:rsidRDefault="00565A70"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565A70" w:rsidRDefault="00565A70"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565A70" w:rsidRDefault="00565A70"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565A70" w:rsidRDefault="00565A70"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565A70" w:rsidRDefault="00565A70"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565A70" w:rsidRDefault="00565A70"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565A70" w:rsidRDefault="00565A70"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565A70" w:rsidRDefault="00565A70"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565A70" w:rsidRDefault="00565A70"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565A70" w:rsidRDefault="00565A70"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565A70" w:rsidRDefault="00565A70"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565A70" w:rsidRDefault="00565A70"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565A70" w:rsidRDefault="00565A70"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565A70" w:rsidRDefault="00565A70"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565A70" w:rsidRDefault="00565A70"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565A70" w:rsidRDefault="00565A70"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565A70" w:rsidRDefault="00565A70"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565A70" w:rsidRDefault="00565A70"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565A70" w:rsidRDefault="00565A70"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565A70" w:rsidRDefault="00565A70"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565A70" w:rsidRDefault="00565A70"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565A70" w:rsidRDefault="00565A70"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565A70" w:rsidRDefault="00565A70"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C63E3F"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C63E3F"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C63E3F" w:rsidP="00C67579">
      <w:pPr>
        <w:rPr>
          <w:rFonts w:eastAsiaTheme="minorEastAsia"/>
        </w:rPr>
      </w:pPr>
      <w:r w:rsidRPr="00C63E3F">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565A70" w:rsidRPr="002968EC" w:rsidRDefault="00565A70"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565A70" w:rsidRPr="002968EC" w:rsidRDefault="00565A70"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565A70" w:rsidRPr="002968EC" w:rsidRDefault="00565A70"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565A70" w:rsidRPr="002968EC" w:rsidRDefault="00565A70"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565A70" w:rsidRDefault="00565A70"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565A70" w:rsidRDefault="00565A70"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565A70" w:rsidRDefault="00565A70"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565A70" w:rsidRDefault="00565A70"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C63E3F" w:rsidP="0069711B">
      <w:r w:rsidRPr="00C63E3F">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565A70" w:rsidRDefault="00565A70"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565A70" w:rsidRDefault="00565A70"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565A70" w:rsidRDefault="00565A70"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565A70" w:rsidRDefault="00565A70"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565A70" w:rsidRDefault="00565A70"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565A70" w:rsidRDefault="00565A70"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565A70" w:rsidRDefault="00565A70"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565A70" w:rsidRDefault="00565A70"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565A70" w:rsidRDefault="00565A70"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565A70" w:rsidRDefault="00565A70"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565A70" w:rsidRDefault="00565A70"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565A70" w:rsidRDefault="00565A70"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565A70" w:rsidRDefault="00565A70"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565A70" w:rsidRDefault="00565A70"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565A70" w:rsidRDefault="00565A70"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565A70" w:rsidRDefault="00565A70"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565A70" w:rsidRDefault="00565A70"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565A70" w:rsidRDefault="00565A70"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565A70" w:rsidRDefault="00565A70"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565A70" w:rsidRDefault="00565A70"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565A70" w:rsidRDefault="00565A70"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565A70" w:rsidRDefault="00565A70"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565A70" w:rsidRDefault="00565A70"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565A70" w:rsidRDefault="00565A70"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565A70" w:rsidRDefault="00565A70"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565A70" w:rsidRDefault="00565A70"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C63E3F"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C63E3F"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4"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C63E3F">
      <w:r w:rsidRPr="00C63E3F">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565A70" w:rsidRDefault="00565A70"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565A70" w:rsidRDefault="00565A70"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565A70" w:rsidRDefault="00565A70"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565A70" w:rsidRDefault="00565A70"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565A70" w:rsidRPr="002968EC" w:rsidRDefault="00565A70"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565A70" w:rsidRPr="002968EC" w:rsidRDefault="00565A70"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565A70" w:rsidRPr="002968EC" w:rsidRDefault="00565A70"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565A70" w:rsidRPr="002968EC" w:rsidRDefault="00565A70"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C63E3F"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565A70" w:rsidRPr="00B264D2" w:rsidRDefault="00565A70">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565A70" w:rsidRPr="00B264D2" w:rsidRDefault="00565A70" w:rsidP="00B264D2">
                  <w:pPr>
                    <w:rPr>
                      <w:b/>
                    </w:rPr>
                  </w:pPr>
                  <w:r w:rsidRPr="00B264D2">
                    <w:rPr>
                      <w:b/>
                    </w:rPr>
                    <w:t>Sériová kapacitní vazba</w:t>
                  </w:r>
                </w:p>
              </w:txbxContent>
            </v:textbox>
          </v:shape>
        </w:pict>
      </w:r>
    </w:p>
    <w:p w:rsidR="003704BC" w:rsidRDefault="00C63E3F"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565A70" w:rsidRPr="00B264D2" w:rsidRDefault="00565A70"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5"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6"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47"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48"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49"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0"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1"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2"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3"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4"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5"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6"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57"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58"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59"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0"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1"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2"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3"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4"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5"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C63E3F">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565A70" w:rsidRDefault="00565A70" w:rsidP="00E62184">
                        <w:pPr>
                          <w:jc w:val="center"/>
                        </w:pPr>
                        <w:r>
                          <w:t>C1</w:t>
                        </w:r>
                      </w:p>
                    </w:txbxContent>
                  </v:textbox>
                </v:shape>
                <v:shape id="_x0000_s44103" type="#_x0000_t202" style="position:absolute;left:7958;top:5978;width:783;height:471;mso-width-relative:margin;mso-height-relative:margin" filled="f" stroked="f">
                  <v:textbox>
                    <w:txbxContent>
                      <w:p w:rsidR="00565A70" w:rsidRDefault="00565A70" w:rsidP="00E62184">
                        <w:pPr>
                          <w:jc w:val="center"/>
                        </w:pPr>
                        <w:r>
                          <w:t>C2</w:t>
                        </w:r>
                      </w:p>
                    </w:txbxContent>
                  </v:textbox>
                </v:shape>
                <v:shape id="_x0000_s44104" type="#_x0000_t202" style="position:absolute;left:3048;top:5148;width:783;height:471;mso-width-relative:margin;mso-height-relative:margin" filled="f" stroked="f">
                  <v:textbox>
                    <w:txbxContent>
                      <w:p w:rsidR="00565A70" w:rsidRDefault="00565A70" w:rsidP="00E62184">
                        <w:pPr>
                          <w:jc w:val="center"/>
                        </w:pPr>
                        <w:r>
                          <w:t>S1</w:t>
                        </w:r>
                      </w:p>
                    </w:txbxContent>
                  </v:textbox>
                </v:shape>
                <v:shape id="_x0000_s44105" type="#_x0000_t202" style="position:absolute;left:5738;top:5229;width:783;height:471;mso-width-relative:margin;mso-height-relative:margin" filled="f" stroked="f">
                  <v:textbox>
                    <w:txbxContent>
                      <w:p w:rsidR="00565A70" w:rsidRDefault="00565A70" w:rsidP="00E62184">
                        <w:pPr>
                          <w:jc w:val="center"/>
                        </w:pPr>
                        <w:r>
                          <w:t>S2</w:t>
                        </w:r>
                      </w:p>
                    </w:txbxContent>
                  </v:textbox>
                </v:shape>
                <v:shape id="_x0000_s44106" type="#_x0000_t202" style="position:absolute;left:2441;top:4862;width:548;height:471;mso-width-relative:margin;mso-height-relative:margin" filled="f" stroked="f">
                  <v:textbox>
                    <w:txbxContent>
                      <w:p w:rsidR="00565A70" w:rsidRDefault="00565A70" w:rsidP="000C5A2F">
                        <w:pPr>
                          <w:jc w:val="center"/>
                        </w:pPr>
                        <w:r>
                          <w:t>a</w:t>
                        </w:r>
                      </w:p>
                    </w:txbxContent>
                  </v:textbox>
                </v:shape>
                <v:shape id="_x0000_s44107" type="#_x0000_t202" style="position:absolute;left:6584;top:4862;width:513;height:471;mso-width-relative:margin;mso-height-relative:margin" filled="f" stroked="f">
                  <v:textbox>
                    <w:txbxContent>
                      <w:p w:rsidR="00565A70" w:rsidRDefault="00565A70" w:rsidP="000C5A2F">
                        <w:pPr>
                          <w:jc w:val="center"/>
                        </w:pPr>
                        <w:r>
                          <w:t>b</w:t>
                        </w:r>
                      </w:p>
                    </w:txbxContent>
                  </v:textbox>
                </v:shape>
                <v:shape id="_x0000_s44108" type="#_x0000_t202" style="position:absolute;left:6683;top:5807;width:414;height:471;mso-width-relative:margin;mso-height-relative:margin" filled="f" stroked="f">
                  <v:textbox>
                    <w:txbxContent>
                      <w:p w:rsidR="00565A70" w:rsidRDefault="00565A70" w:rsidP="000C5A2F">
                        <w:pPr>
                          <w:jc w:val="center"/>
                        </w:pPr>
                        <w:r>
                          <w:t>a</w:t>
                        </w:r>
                      </w:p>
                    </w:txbxContent>
                  </v:textbox>
                </v:shape>
                <v:shape id="_x0000_s44109" type="#_x0000_t202" style="position:absolute;left:2249;top:5815;width:513;height:471;mso-width-relative:margin;mso-height-relative:margin" filled="f" stroked="f">
                  <v:textbox>
                    <w:txbxContent>
                      <w:p w:rsidR="00565A70" w:rsidRDefault="00565A70"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565A70" w:rsidRDefault="00565A70"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6"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C63E3F">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565A70" w:rsidRDefault="00565A70"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565A70" w:rsidRDefault="00565A70">
                      <w:r>
                        <w:t>0</w:t>
                      </w:r>
                    </w:p>
                  </w:txbxContent>
                </v:textbox>
              </v:shape>
              <v:shape id="_x0000_s27894" type="#_x0000_t202" style="position:absolute;left:1451;top:6175;width:348;height:450;mso-width-relative:margin;mso-height-relative:margin" filled="f" stroked="f">
                <v:textbox style="mso-next-textbox:#_x0000_s27894">
                  <w:txbxContent>
                    <w:p w:rsidR="00565A70" w:rsidRDefault="00565A70"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565A70" w:rsidRDefault="00565A70"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565A70" w:rsidRDefault="00565A70"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565A70" w:rsidRDefault="00565A70"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565A70" w:rsidRDefault="00565A70"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565A70" w:rsidRDefault="00565A70"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565A70" w:rsidRDefault="00565A70"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565A70" w:rsidRDefault="00565A70"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565A70" w:rsidRDefault="00565A70"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565A70" w:rsidRDefault="00565A70"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565A70" w:rsidRDefault="00565A70"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565A70" w:rsidRDefault="00565A70"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565A70" w:rsidRDefault="00565A70"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565A70" w:rsidRDefault="00565A70"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565A70" w:rsidRDefault="00565A70"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565A70" w:rsidRDefault="00565A70"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67"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68"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69"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0"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1"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2"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3"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4"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5"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6"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C63E3F"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565A70" w:rsidRDefault="00565A70"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565A70" w:rsidRDefault="00565A70"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565A70" w:rsidRDefault="00565A70"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565A70" w:rsidRDefault="00565A70"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565A70" w:rsidRDefault="00565A70"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77"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C63E3F"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78"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C63E3F"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C63E3F"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C63E3F"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C63E3F"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565A70" w:rsidRDefault="00565A70"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565A70" w:rsidRDefault="00565A70"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565A70" w:rsidRDefault="00565A70"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C63E3F" w:rsidP="005D1DED">
      <w:r w:rsidRPr="00C63E3F">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565A70" w:rsidRDefault="00565A70">
                      <w:r>
                        <w:t>Nekorigovaný OZ</w:t>
                      </w:r>
                    </w:p>
                    <w:p w:rsidR="00565A70" w:rsidRDefault="00565A70">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565A70" w:rsidRDefault="00565A70"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565A70" w:rsidRDefault="00565A70"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C63E3F"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565A70" w:rsidRDefault="00565A70" w:rsidP="00D850D4">
                        <w:r>
                          <w:t>Nekorigovaný OZ</w:t>
                        </w:r>
                      </w:p>
                      <w:p w:rsidR="00565A70" w:rsidRDefault="00565A70" w:rsidP="00D850D4">
                        <w:r>
                          <w:t>Korigovaný OZ</w:t>
                        </w:r>
                      </w:p>
                      <w:p w:rsidR="00565A70" w:rsidRPr="00D850D4" w:rsidRDefault="00565A70"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C63E3F"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565A70" w:rsidRDefault="00565A70">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565A70" w:rsidRDefault="00565A70"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C63E3F"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565A70" w:rsidRDefault="00565A70">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565A70" w:rsidRDefault="00565A70"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C63E3F"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C63E3F"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C63E3F"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79"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0"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C63E3F"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1"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C63E3F"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2"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C63E3F"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565A70" w:rsidRPr="00201FBB" w:rsidRDefault="00565A70">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565A70" w:rsidRPr="00201FBB" w:rsidRDefault="00565A70"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565A70" w:rsidRPr="00201FBB" w:rsidRDefault="00565A70"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3"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4"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5"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6"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87"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88"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89"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0"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1"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2"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3"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4"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5"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6"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97"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C63E3F"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C63E3F"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98"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C63E3F">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99"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0"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1"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2"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3"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QPSK</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C63E3F" w:rsidP="00413B41">
      <w:pPr>
        <w:rPr>
          <w:b/>
        </w:rPr>
      </w:pPr>
      <w:r w:rsidRPr="00C63E3F">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565A70" w:rsidRDefault="00565A70">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C63E3F"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565A70" w:rsidRDefault="00565A70"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C63E3F"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565A70" w:rsidRDefault="00565A70"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4"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C63E3F"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AA1C21">
      <w:r>
        <w:t xml:space="preserve">Nejjednodušší je signál PCM NRZ, který je unipolární a nevrací se k nule. Jeho složitější variantou je signál PCM RZ, který je též unipolární, ale mezi odesláním bitů se navrací k nule. </w:t>
      </w:r>
    </w:p>
    <w:p w:rsidR="0061634F" w:rsidRDefault="0061634F"/>
    <w:p w:rsidR="002E5431" w:rsidRDefault="002E5431"/>
    <w:p w:rsidR="002E5431" w:rsidRDefault="002E5431"/>
    <w:p w:rsidR="00705969" w:rsidRDefault="00623F38">
      <w:r>
        <w:t>Složitější variantou je bipolární signál.</w:t>
      </w:r>
      <w:r w:rsidR="0061634F">
        <w:t xml:space="preserve"> Kladná část je poté logická 1 a záporná logická 0.</w:t>
      </w:r>
    </w:p>
    <w:p w:rsidR="0061634F" w:rsidRDefault="0061634F"/>
    <w:p w:rsidR="002E5431" w:rsidRDefault="002E5431"/>
    <w:p w:rsidR="002E5431" w:rsidRDefault="002E5431"/>
    <w:p w:rsidR="0061634F" w:rsidRDefault="00F914D6">
      <w:r>
        <w:t>Dále známe kód AMI. Zde nula odpovídá logické nule, hodnota logické 1 se střídá (buď má kladnou nebo zápornou hodnotu). Tento signál má variantu s návratem k nule AMI RZ a bez návratu AMI NRZ.</w:t>
      </w:r>
    </w:p>
    <w:p w:rsidR="00F914D6" w:rsidRDefault="00F914D6"/>
    <w:p w:rsidR="002E5431" w:rsidRDefault="002E5431"/>
    <w:p w:rsidR="002E5431" w:rsidRDefault="002E5431"/>
    <w:p w:rsidR="00F914D6" w:rsidRDefault="007C4095">
      <w:r>
        <w:t>Poslední variantou je tzv. kód Manchester,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lastRenderedPageBreak/>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4157DC"/>
    <w:p w:rsidR="004157DC" w:rsidRDefault="004157DC"/>
    <w:p w:rsidR="004157DC" w:rsidRDefault="004157DC"/>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QAM</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5"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304529" w:rsidRDefault="00304529" w:rsidP="00304529">
      <w:pPr>
        <w:jc w:val="center"/>
        <w:rPr>
          <w:rFonts w:eastAsiaTheme="minorEastAsia"/>
          <w:b/>
        </w:rPr>
      </w:pPr>
      <m:oMathPara>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m:oMathPara>
    </w:p>
    <w:p w:rsidR="00797630" w:rsidRPr="00304529" w:rsidRDefault="00797630" w:rsidP="00797630">
      <w:pPr>
        <w:rPr>
          <w:rFonts w:eastAsiaTheme="minorEastAsia"/>
          <w:b/>
        </w:rPr>
      </w:pPr>
    </w:p>
    <w:p w:rsidR="00995486" w:rsidRDefault="00995486" w:rsidP="00304529">
      <w:pPr>
        <w:jc w:val="center"/>
      </w:pPr>
      <w:r>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C63E3F"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565A70" w:rsidRDefault="00565A70"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565A70" w:rsidRDefault="00565A70"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565A70" w:rsidRPr="00D3602E" w:rsidRDefault="00565A70"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565A70" w:rsidRPr="00D3602E" w:rsidRDefault="00565A70"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565A70" w:rsidRPr="00D3602E" w:rsidRDefault="00565A70"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565A70" w:rsidRPr="00D3602E" w:rsidRDefault="00565A70"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C63E3F"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565A70" w:rsidRPr="00975D86" w:rsidRDefault="00565A70">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565A70" w:rsidRPr="00975D86" w:rsidRDefault="00565A70"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565A70" w:rsidRPr="00975D86" w:rsidRDefault="00565A70"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565A70" w:rsidRPr="00975D86" w:rsidRDefault="00565A70"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565A70" w:rsidRDefault="00565A70"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565A70" w:rsidRDefault="00565A70"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565A70" w:rsidRDefault="00565A70"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565A70" w:rsidRDefault="00565A70"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565A70" w:rsidRDefault="00565A70"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C63E3F"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565A70" w:rsidRDefault="00565A70"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565A70" w:rsidRDefault="00565A70">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565A70" w:rsidRDefault="00565A70"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565A70" w:rsidRDefault="00565A70"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565A70" w:rsidRDefault="00565A70"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565A70" w:rsidRDefault="00565A70"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565A70" w:rsidRDefault="00565A70"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565A70" w:rsidRDefault="00565A70"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565A70" w:rsidRDefault="00565A70"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565A70" w:rsidRPr="00217033" w:rsidRDefault="00565A70"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565A70" w:rsidRPr="00217033" w:rsidRDefault="00565A70"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565A70" w:rsidRPr="00217033" w:rsidRDefault="00565A70"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C63E3F">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6"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07"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C63E3F"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C63E3F"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08"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C63E3F"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565A70" w:rsidRDefault="00565A70"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565A70" w:rsidRDefault="00565A70"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565A70" w:rsidRDefault="00565A70"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565A70" w:rsidRDefault="00565A70"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09"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C63E3F"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C63E3F"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C63E3F"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C63E3F"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C63E3F"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565A70" w:rsidRDefault="00565A70"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565A70" w:rsidRDefault="00565A70"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565A70" w:rsidRPr="00737B47" w:rsidRDefault="00565A70"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565A70" w:rsidRPr="00737B47" w:rsidRDefault="00565A70"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565A70" w:rsidRPr="00737B47" w:rsidRDefault="00565A70"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565A70" w:rsidRPr="00737B47" w:rsidRDefault="00565A70"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565A70" w:rsidRPr="00737B47" w:rsidRDefault="00565A70"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C63E3F">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565A70" w:rsidRDefault="00565A70" w:rsidP="007C278B">
                  <w:pPr>
                    <w:jc w:val="center"/>
                  </w:pPr>
                  <w:r>
                    <w:t>Vedení</w:t>
                  </w:r>
                  <w:r>
                    <w:br/>
                    <w:t>naprázdno</w:t>
                  </w:r>
                </w:p>
              </w:txbxContent>
            </v:textbox>
          </v:shape>
        </w:pict>
      </w:r>
      <w:r w:rsidRPr="00C63E3F">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565A70" w:rsidRDefault="00565A70"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0"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1"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C63E3F"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565A70" w:rsidRDefault="00565A70"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565A70" w:rsidRDefault="00565A70"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565A70" w:rsidRDefault="00565A70"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565A70" w:rsidRDefault="00565A70"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565A70" w:rsidRDefault="00565A70"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565A70" w:rsidRDefault="00565A70"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565A70" w:rsidRDefault="00565A70"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565A70" w:rsidRDefault="00565A70"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565A70" w:rsidRDefault="00565A70"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565A70" w:rsidRDefault="00565A70"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565A70" w:rsidRDefault="00565A70"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565A70" w:rsidRDefault="00565A70"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565A70" w:rsidRDefault="00565A70"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565A70" w:rsidRDefault="00565A70"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565A70" w:rsidRDefault="00565A70"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565A70" w:rsidRDefault="00565A70"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565A70" w:rsidRDefault="00565A70"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565A70" w:rsidRDefault="00565A70"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565A70" w:rsidRDefault="00565A70"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C63E3F"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565A70" w:rsidRDefault="00565A70" w:rsidP="00CF0A54">
                        <w:pPr>
                          <w:jc w:val="center"/>
                        </w:pPr>
                        <w:r>
                          <w:t>600</w:t>
                        </w:r>
                      </w:p>
                    </w:txbxContent>
                  </v:textbox>
                </v:shape>
                <v:shape id="_x0000_s28496" type="#_x0000_t202" style="position:absolute;left:3438;top:11457;width:692;height:378;mso-width-relative:margin;mso-height-relative:margin" filled="f" stroked="f">
                  <v:textbox>
                    <w:txbxContent>
                      <w:p w:rsidR="00565A70" w:rsidRDefault="00565A70" w:rsidP="00CF0A54">
                        <w:pPr>
                          <w:jc w:val="center"/>
                        </w:pPr>
                        <w:r>
                          <w:t>900</w:t>
                        </w:r>
                      </w:p>
                    </w:txbxContent>
                  </v:textbox>
                </v:shape>
                <v:shape id="_x0000_s28497" type="#_x0000_t202" style="position:absolute;left:4578;top:11457;width:824;height:378;mso-width-relative:margin;mso-height-relative:margin" filled="f" stroked="f">
                  <v:textbox>
                    <w:txbxContent>
                      <w:p w:rsidR="00565A70" w:rsidRDefault="00565A70" w:rsidP="00CF0A54">
                        <w:pPr>
                          <w:jc w:val="center"/>
                        </w:pPr>
                        <w:r>
                          <w:t>1300</w:t>
                        </w:r>
                      </w:p>
                    </w:txbxContent>
                  </v:textbox>
                </v:shape>
                <v:shape id="_x0000_s28498" type="#_x0000_t202" style="position:absolute;left:5549;top:11457;width:824;height:378;mso-width-relative:margin;mso-height-relative:margin" filled="f" stroked="f">
                  <v:textbox>
                    <w:txbxContent>
                      <w:p w:rsidR="00565A70" w:rsidRDefault="00565A70" w:rsidP="00CF0A54">
                        <w:pPr>
                          <w:jc w:val="center"/>
                        </w:pPr>
                        <w:r>
                          <w:t>1500</w:t>
                        </w:r>
                      </w:p>
                    </w:txbxContent>
                  </v:textbox>
                </v:shape>
                <v:shape id="_x0000_s28499" type="#_x0000_t202" style="position:absolute;left:6373;top:11457;width:824;height:378;mso-width-relative:margin;mso-height-relative:margin" filled="f" stroked="f">
                  <v:textbox>
                    <w:txbxContent>
                      <w:p w:rsidR="00565A70" w:rsidRDefault="00565A70" w:rsidP="00CF0A54">
                        <w:pPr>
                          <w:jc w:val="center"/>
                        </w:pPr>
                        <w:r>
                          <w:t>1700</w:t>
                        </w:r>
                      </w:p>
                    </w:txbxContent>
                  </v:textbox>
                </v:shape>
                <v:shape id="_x0000_s28501" type="#_x0000_t202" style="position:absolute;left:8256;top:11079;width:1414;height:378;mso-width-relative:margin;mso-height-relative:margin" filled="f" stroked="f">
                  <v:textbox>
                    <w:txbxContent>
                      <w:p w:rsidR="00565A70" w:rsidRPr="001962D7" w:rsidRDefault="00565A70"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565A70" w:rsidRPr="001962D7" w:rsidRDefault="00565A70"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565A70" w:rsidRDefault="00565A70" w:rsidP="001643E9">
                      <w:pPr>
                        <w:jc w:val="center"/>
                      </w:pPr>
                      <w:r>
                        <w:t>2</w:t>
                      </w:r>
                    </w:p>
                  </w:txbxContent>
                </v:textbox>
              </v:shape>
              <v:shape id="_x0000_s28508" type="#_x0000_t202" style="position:absolute;left:1941;top:10323;width:672;height:378;mso-width-relative:margin;mso-height-relative:margin" filled="f" stroked="f">
                <v:textbox>
                  <w:txbxContent>
                    <w:p w:rsidR="00565A70" w:rsidRDefault="00565A70" w:rsidP="001643E9">
                      <w:pPr>
                        <w:jc w:val="center"/>
                      </w:pPr>
                      <w:r>
                        <w:t>4</w:t>
                      </w:r>
                    </w:p>
                  </w:txbxContent>
                </v:textbox>
              </v:shape>
              <v:shape id="_x0000_s28509" type="#_x0000_t202" style="position:absolute;left:1941;top:9945;width:672;height:378;mso-width-relative:margin;mso-height-relative:margin" filled="f" stroked="f">
                <v:textbox>
                  <w:txbxContent>
                    <w:p w:rsidR="00565A70" w:rsidRDefault="00565A70" w:rsidP="001643E9">
                      <w:pPr>
                        <w:jc w:val="center"/>
                      </w:pPr>
                      <w:r>
                        <w:t>6</w:t>
                      </w:r>
                    </w:p>
                  </w:txbxContent>
                </v:textbox>
              </v:shape>
              <v:shape id="_x0000_s28510" type="#_x0000_t202" style="position:absolute;left:1941;top:9567;width:672;height:378;mso-width-relative:margin;mso-height-relative:margin" filled="f" stroked="f">
                <v:textbox>
                  <w:txbxContent>
                    <w:p w:rsidR="00565A70" w:rsidRDefault="00565A70" w:rsidP="001643E9">
                      <w:pPr>
                        <w:jc w:val="center"/>
                      </w:pPr>
                      <w:r>
                        <w:t>8</w:t>
                      </w:r>
                    </w:p>
                  </w:txbxContent>
                </v:textbox>
              </v:shape>
              <v:shape id="_x0000_s28511" type="#_x0000_t202" style="position:absolute;left:1941;top:9189;width:672;height:378;mso-width-relative:margin;mso-height-relative:margin" filled="f" stroked="f">
                <v:textbox>
                  <w:txbxContent>
                    <w:p w:rsidR="00565A70" w:rsidRDefault="00565A70"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C63E3F"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C63E3F" w:rsidP="005D0237">
      <w:pPr>
        <w:tabs>
          <w:tab w:val="left" w:pos="1089"/>
        </w:tabs>
        <w:rPr>
          <w:rFonts w:eastAsiaTheme="minorEastAsia"/>
        </w:rPr>
      </w:pPr>
      <w:r w:rsidRPr="00C63E3F">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C63E3F">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C63E3F">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C63E3F"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565A70" w:rsidRDefault="00565A70"/>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2"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3"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4"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5"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6"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17"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18"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19"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0"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C63E3F"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1"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C63E3F"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2"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3"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4"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5"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6"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27"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28"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29"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0"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1"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C63E3F"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565A70" w:rsidRPr="002C1666" w:rsidRDefault="00565A70">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565A70" w:rsidRPr="002C1666" w:rsidRDefault="00565A70"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565A70" w:rsidRDefault="00565A70"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565A70" w:rsidRDefault="00565A70"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565A70" w:rsidRDefault="00565A70"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565A70" w:rsidRPr="002C1666" w:rsidRDefault="00565A70"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565A70" w:rsidRPr="002C1666" w:rsidRDefault="00565A70"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565A70" w:rsidRPr="002C1666" w:rsidRDefault="00565A70"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565A70" w:rsidRPr="002C1666" w:rsidRDefault="00565A70"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32"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33"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34"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35"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36"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D12F08" w:rsidRDefault="000E558E" w:rsidP="000E558E">
      <w:pPr>
        <w:tabs>
          <w:tab w:val="left" w:pos="1089"/>
        </w:tabs>
        <w:rPr>
          <w:rFonts w:eastAsiaTheme="minorEastAsia"/>
          <w:b/>
          <w:sz w:val="36"/>
        </w:rPr>
      </w:pPr>
      <w:r w:rsidRPr="00D12F08">
        <w:rPr>
          <w:rFonts w:eastAsiaTheme="minorEastAsia"/>
          <w:b/>
          <w:sz w:val="36"/>
        </w:rPr>
        <w:t>AD PŘEVODNÍKY</w:t>
      </w:r>
    </w:p>
    <w:p w:rsidR="00805812" w:rsidRPr="00D12F08" w:rsidRDefault="006A2C5E" w:rsidP="00CB33D9">
      <w:pPr>
        <w:tabs>
          <w:tab w:val="left" w:pos="1089"/>
        </w:tabs>
        <w:rPr>
          <w:rFonts w:eastAsiaTheme="minorEastAsia"/>
          <w:b/>
          <w:sz w:val="28"/>
        </w:rPr>
      </w:pPr>
      <w:r w:rsidRPr="00D12F08">
        <w:rPr>
          <w:rFonts w:eastAsiaTheme="minorEastAsia"/>
          <w:b/>
          <w:sz w:val="28"/>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sidRPr="00D12F08">
        <w:rPr>
          <w:rFonts w:eastAsiaTheme="minorEastAsia"/>
          <w:b/>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sidRPr="00D12F08">
        <w:rPr>
          <w:rFonts w:eastAsiaTheme="minorEastAsia"/>
          <w:b/>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271CAD" w:rsidRDefault="009B6577" w:rsidP="00CB33D9">
      <w:pPr>
        <w:tabs>
          <w:tab w:val="left" w:pos="1089"/>
        </w:tabs>
        <w:rPr>
          <w:rFonts w:eastAsiaTheme="minorEastAsia"/>
        </w:rPr>
      </w:pPr>
      <w:r w:rsidRPr="00D12F08">
        <w:rPr>
          <w:rFonts w:eastAsiaTheme="minorEastAsia"/>
          <w:b/>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B435CE" w:rsidRDefault="00B435CE" w:rsidP="00CB33D9">
      <w:pPr>
        <w:tabs>
          <w:tab w:val="left" w:pos="1089"/>
        </w:tabs>
        <w:rPr>
          <w:rFonts w:eastAsiaTheme="minorEastAsia"/>
        </w:rPr>
      </w:pPr>
    </w:p>
    <w:p w:rsidR="00B435CE" w:rsidRDefault="004C5573" w:rsidP="00CB33D9">
      <w:pPr>
        <w:tabs>
          <w:tab w:val="left" w:pos="1089"/>
        </w:tabs>
        <w:rPr>
          <w:rFonts w:eastAsiaTheme="minorEastAsia"/>
        </w:rPr>
      </w:pPr>
      <w:r>
        <w:rPr>
          <w:rFonts w:eastAsiaTheme="minorEastAsia"/>
          <w:noProof/>
          <w:lang w:eastAsia="cs-CZ"/>
        </w:rPr>
        <w:pict>
          <v:group id="_x0000_s44527" style="position:absolute;margin-left:63.75pt;margin-top:20.6pt;width:372.5pt;height:138pt;z-index:254141440" coordorigin="2692,9644" coordsize="7450,2760">
            <v:group id="_x0000_s44519" style="position:absolute;left:3127;top:9644;width:7015;height:2714" coordorigin="3127,9644" coordsize="7015,2714">
              <v:group id="_x0000_s44516" style="position:absolute;left:3127;top:9644;width:7015;height:2714" coordorigin="3127,9644" coordsize="7015,2714">
                <v:group id="_x0000_s44481" style="position:absolute;left:3127;top:9644;width:7015;height:2714" coordorigin="3127,9644" coordsize="7015,2714">
                  <v:group id="_x0000_s44445" style="position:absolute;left:3127;top:9801;width:5600;height:2557" coordorigin="1429,9801" coordsize="5600,2557">
                    <v:shape id="_x0000_s44443" type="#_x0000_t32" style="position:absolute;left:1612;top:9801;width:0;height:2557;flip:y" o:connectortype="straight">
                      <v:stroke endarrow="block"/>
                    </v:shape>
                    <v:shape id="_x0000_s44444" type="#_x0000_t32" style="position:absolute;left:1429;top:12219;width:5600;height:0" o:connectortype="straight">
                      <v:stroke endarrow="block"/>
                    </v:shape>
                  </v:group>
                  <v:group id="_x0000_s44480" style="position:absolute;left:3203;top:10052;width:5300;height:2167" coordorigin="3203,10052" coordsize="5300,2167">
                    <v:shape id="_x0000_s44448" type="#_x0000_t32" style="position:absolute;left:3640;top:10721;width:0;height:1498" o:connectortype="straight" strokecolor="#4f81bd [3204]" strokeweight="2.5pt">
                      <v:shadow color="#868686"/>
                    </v:shape>
                    <v:shape id="_x0000_s44449" type="#_x0000_t32" style="position:absolute;left:3988;top:10975;width:1;height:1244" o:connectortype="straight" strokecolor="#4f81bd [3204]" strokeweight="2.5pt">
                      <v:shadow color="#868686"/>
                    </v:shape>
                    <v:shape id="_x0000_s44450" type="#_x0000_t32" style="position:absolute;left:4328;top:10792;width:1;height:1427" o:connectortype="straight" strokecolor="#4f81bd [3204]" strokeweight="2.5pt">
                      <v:shadow color="#868686"/>
                    </v:shape>
                    <v:shape id="_x0000_s44451" type="#_x0000_t32" style="position:absolute;left:4676;top:10352;width:1;height:1867" o:connectortype="straight" strokecolor="#4f81bd [3204]" strokeweight="2.5pt">
                      <v:shadow color="#868686"/>
                    </v:shape>
                    <v:shape id="_x0000_s44457" type="#_x0000_t32" style="position:absolute;left:5017;top:10352;width:1;height:1867" o:connectortype="straight" strokecolor="#4f81bd [3204]" strokeweight="2.5pt">
                      <v:shadow color="#868686"/>
                    </v:shape>
                    <v:shape id="_x0000_s44458" type="#_x0000_t32" style="position:absolute;left:5357;top:10547;width:1;height:1672" o:connectortype="straight" strokecolor="#4f81bd [3204]" strokeweight="2.5pt">
                      <v:shadow color="#868686"/>
                    </v:shape>
                    <v:shape id="_x0000_s44459" type="#_x0000_t32" style="position:absolute;left:5705;top:10642;width:1;height:1577" o:connectortype="straight" strokecolor="#4f81bd [3204]" strokeweight="2.5pt">
                      <v:shadow color="#868686"/>
                    </v:shape>
                    <v:shape id="_x0000_s44461" type="#_x0000_t32" style="position:absolute;left:6053;top:10642;width:1;height:1577" o:connectortype="straight" strokecolor="#4f81bd [3204]" strokeweight="2.5pt">
                      <v:shadow color="#868686"/>
                    </v:shape>
                    <v:shape id="_x0000_s44462" type="#_x0000_t32" style="position:absolute;left:6393;top:10547;width:1;height:1672" o:connectortype="straight" strokecolor="#4f81bd [3204]" strokeweight="2.5pt">
                      <v:shadow color="#868686"/>
                    </v:shape>
                    <v:shape id="_x0000_s44463" type="#_x0000_t32" style="position:absolute;left:6742;top:10297;width:0;height:1922" o:connectortype="straight" strokecolor="#4f81bd [3204]" strokeweight="2.5pt">
                      <v:shadow color="#868686"/>
                    </v:shape>
                    <v:shape id="_x0000_s44464" type="#_x0000_t32" style="position:absolute;left:7082;top:10158;width:1;height:2061" o:connectortype="straight" strokecolor="#4f81bd [3204]" strokeweight="2.5pt">
                      <v:shadow color="#868686"/>
                    </v:shape>
                    <v:shape id="_x0000_s44465" type="#_x0000_t32" style="position:absolute;left:7422;top:10091;width:1;height:2128" o:connectortype="straight" strokecolor="#4f81bd [3204]" strokeweight="2.5pt">
                      <v:shadow color="#868686"/>
                    </v:shape>
                    <v:shape id="_x0000_s44466" type="#_x0000_t32" style="position:absolute;left:7772;top:10122;width:1;height:2097" o:connectortype="straight" strokecolor="#4f81bd [3204]" strokeweight="2.5pt">
                      <v:shadow color="#868686"/>
                    </v:shape>
                    <v:shape id="_x0000_s44467" type="#_x0000_t32" style="position:absolute;left:8101;top:10326;width:1;height:1893" o:connectortype="straight" strokecolor="#4f81bd [3204]" strokeweight="2.5pt">
                      <v:shadow color="#868686"/>
                    </v:shape>
                    <v:shape id="_x0000_s44447" style="position:absolute;left:3310;top:10052;width:5108;height:968" coordsize="5108,968" path="m,835c133,739,267,643,385,661v118,18,227,263,324,285c806,968,874,893,970,795v96,-98,204,-347,317,-435c1400,272,1503,232,1651,265v148,33,303,247,522,293c2392,604,2706,618,2964,542,3222,466,3471,175,3724,99,3977,23,4252,,4483,83v231,83,428,299,625,515e" filled="f" fillcolor="white [3201]" strokecolor="#c0504d [3205]" strokeweight="2.5pt">
                      <v:shadow color="#868686"/>
                      <v:path arrowok="t"/>
                    </v:shape>
                    <v:shape id="_x0000_s44468" type="#_x0000_t32" style="position:absolute;left:3203;top:11935;width:5293;height:0" o:connectortype="straight" strokecolor="black [3200]" strokeweight="1pt">
                      <v:stroke dashstyle="dash"/>
                      <v:shadow color="#868686"/>
                    </v:shape>
                    <v:shape id="_x0000_s44469" type="#_x0000_t32" style="position:absolute;left:3203;top:11658;width:5293;height:0" o:connectortype="straight" strokecolor="black [3200]" strokeweight="1pt">
                      <v:stroke dashstyle="dash"/>
                      <v:shadow color="#868686"/>
                    </v:shape>
                    <v:shape id="_x0000_s44470" type="#_x0000_t32" style="position:absolute;left:3210;top:11065;width:5293;height:0" o:connectortype="straight" strokecolor="black [3200]" strokeweight="1pt">
                      <v:stroke dashstyle="dash"/>
                      <v:shadow color="#868686"/>
                    </v:shape>
                    <v:shape id="_x0000_s44471" type="#_x0000_t32" style="position:absolute;left:3203;top:11364;width:5293;height:0" o:connectortype="straight" strokecolor="black [3200]" strokeweight="1pt">
                      <v:stroke dashstyle="dash"/>
                      <v:shadow color="#868686"/>
                    </v:shape>
                    <v:shape id="_x0000_s44473" type="#_x0000_t32" style="position:absolute;left:3203;top:10792;width:5293;height:0" o:connectortype="straight" strokecolor="black [3200]" strokeweight="1pt">
                      <v:stroke dashstyle="dash"/>
                      <v:shadow color="#868686"/>
                    </v:shape>
                    <v:shape id="_x0000_s44474" type="#_x0000_t32" style="position:absolute;left:3210;top:10199;width:5293;height:0" o:connectortype="straight" strokecolor="black [3200]" strokeweight="1pt">
                      <v:stroke dashstyle="dash"/>
                      <v:shadow color="#868686"/>
                    </v:shape>
                    <v:shape id="_x0000_s44475" type="#_x0000_t32" style="position:absolute;left:3203;top:10498;width:5293;height:0" o:connectortype="straight" strokecolor="black [3200]" strokeweight="1pt">
                      <v:stroke dashstyle="dash"/>
                      <v:shadow color="#868686"/>
                    </v:shape>
                  </v:group>
                  <v:shape id="_x0000_s44476" type="#_x0000_t202" style="position:absolute;left:6742;top:9644;width:1580;height:408;mso-width-relative:margin;mso-height-relative:margin" filled="f" stroked="f">
                    <v:textbox style="mso-next-textbox:#_x0000_s44476">
                      <w:txbxContent>
                        <w:p w:rsidR="008038F6" w:rsidRPr="008038F6" w:rsidRDefault="008038F6" w:rsidP="008038F6">
                          <w:pPr>
                            <w:jc w:val="center"/>
                            <w:rPr>
                              <w:color w:val="C00000"/>
                            </w:rPr>
                          </w:pPr>
                          <w:r w:rsidRPr="008038F6">
                            <w:rPr>
                              <w:color w:val="C00000"/>
                            </w:rPr>
                            <w:t>Průběh napětí</w:t>
                          </w:r>
                        </w:p>
                      </w:txbxContent>
                    </v:textbox>
                  </v:shape>
                  <v:shape id="_x0000_s44477" type="#_x0000_t202" style="position:absolute;left:8562;top:10547;width:1580;height:895;mso-width-relative:margin;mso-height-relative:margin" filled="f" stroked="f">
                    <v:textbox style="mso-next-textbox:#_x0000_s44477">
                      <w:txbxContent>
                        <w:p w:rsidR="008038F6" w:rsidRPr="008038F6" w:rsidRDefault="008038F6" w:rsidP="008038F6">
                          <w:pPr>
                            <w:jc w:val="center"/>
                            <w:rPr>
                              <w:color w:val="0070C0"/>
                            </w:rPr>
                          </w:pPr>
                          <w:r w:rsidRPr="008038F6">
                            <w:rPr>
                              <w:color w:val="0070C0"/>
                            </w:rPr>
                            <w:t>PAM (</w:t>
                          </w:r>
                          <w:r>
                            <w:rPr>
                              <w:color w:val="0070C0"/>
                            </w:rPr>
                            <w:t>vz</w:t>
                          </w:r>
                          <w:r w:rsidRPr="008038F6">
                            <w:rPr>
                              <w:color w:val="0070C0"/>
                            </w:rPr>
                            <w:t>o</w:t>
                          </w:r>
                          <w:r>
                            <w:rPr>
                              <w:color w:val="0070C0"/>
                            </w:rPr>
                            <w:t>rkov</w:t>
                          </w:r>
                          <w:r w:rsidRPr="008038F6">
                            <w:rPr>
                              <w:color w:val="0070C0"/>
                            </w:rPr>
                            <w:t>ání)</w:t>
                          </w:r>
                        </w:p>
                      </w:txbxContent>
                    </v:textbox>
                  </v:shape>
                </v:group>
                <v:group id="_x0000_s44514" style="position:absolute;left:3310;top:10194;width:5121;height:872" coordorigin="3310,10194" coordsize="5121,872">
                  <v:shape id="_x0000_s44495" type="#_x0000_t32" style="position:absolute;left:3310;top:11065;width:330;height:0" o:connectortype="straight" strokecolor="#00b050" strokeweight="1pt"/>
                  <v:shape id="_x0000_s44496" type="#_x0000_t32" style="position:absolute;left:3640;top:10792;width:348;height:1" o:connectortype="straight" strokecolor="#00b050" strokeweight="1pt"/>
                  <v:shape id="_x0000_s44497" type="#_x0000_t32" style="position:absolute;left:3999;top:11065;width:330;height:0" o:connectortype="straight" strokecolor="#00b050" strokeweight="1pt"/>
                  <v:shape id="_x0000_s44498" type="#_x0000_t32" style="position:absolute;left:4346;top:10792;width:330;height:0" o:connectortype="straight" strokecolor="#00b050" strokeweight="1pt"/>
                  <v:shape id="_x0000_s44499" type="#_x0000_t32" style="position:absolute;left:4677;top:10199;width:330;height:0" o:connectortype="straight" strokecolor="#00b050" strokeweight="1pt"/>
                  <v:shape id="_x0000_s44500" type="#_x0000_t32" style="position:absolute;left:5018;top:10498;width:687;height:0" o:connectortype="straight" strokecolor="#00b050" strokeweight="1pt"/>
                  <v:shape id="_x0000_s44501" type="#_x0000_t32" style="position:absolute;left:5706;top:10793;width:347;height:0" o:connectortype="straight" strokecolor="#00b050" strokeweight="1pt"/>
                  <v:shape id="_x0000_s44502" type="#_x0000_t32" style="position:absolute;left:6053;top:10498;width:689;height:0" o:connectortype="straight" strokecolor="#00b050" strokeweight="1pt"/>
                  <v:shape id="_x0000_s44503" type="#_x0000_t32" style="position:absolute;left:6753;top:10199;width:1349;height:0" o:connectortype="straight" strokecolor="#00b050" strokeweight="1pt"/>
                  <v:shape id="_x0000_s44504" type="#_x0000_t32" style="position:absolute;left:8101;top:10498;width:330;height:0" o:connectortype="straight" strokecolor="#00b050" strokeweight="1pt"/>
                  <v:shape id="_x0000_s44505" type="#_x0000_t32" style="position:absolute;left:3640;top:10792;width:0;height:273;flip:y" o:connectortype="straight" strokecolor="#00b050" strokeweight="1pt"/>
                  <v:shape id="_x0000_s44506" type="#_x0000_t32" style="position:absolute;left:3989;top:10793;width:0;height:273;flip:y" o:connectortype="straight" strokecolor="#00b050" strokeweight="1pt"/>
                  <v:shape id="_x0000_s44507" type="#_x0000_t32" style="position:absolute;left:4328;top:10792;width:0;height:273;flip:y" o:connectortype="straight" strokecolor="#00b050" strokeweight="1pt"/>
                  <v:shape id="_x0000_s44508" type="#_x0000_t32" style="position:absolute;left:4676;top:10199;width:0;height:572;flip:y" o:connectortype="straight" strokecolor="#00b050" strokeweight="1pt"/>
                  <v:shape id="_x0000_s44509" type="#_x0000_t32" style="position:absolute;left:5007;top:10199;width:1;height:299;flip:y" o:connectortype="straight" strokecolor="#00b050" strokeweight="1pt"/>
                  <v:shape id="_x0000_s44510" type="#_x0000_t32" style="position:absolute;left:5704;top:10493;width:1;height:299;flip:y" o:connectortype="straight" strokecolor="#00b050" strokeweight="1pt"/>
                  <v:shape id="_x0000_s44511" type="#_x0000_t32" style="position:absolute;left:6052;top:10493;width:1;height:299;flip:y" o:connectortype="straight" strokecolor="#00b050" strokeweight="1pt"/>
                  <v:shape id="_x0000_s44512" type="#_x0000_t32" style="position:absolute;left:6742;top:10199;width:1;height:299;flip:y" o:connectortype="straight" strokecolor="#00b050" strokeweight="1pt"/>
                  <v:shape id="_x0000_s44513" type="#_x0000_t32" style="position:absolute;left:8100;top:10194;width:1;height:299;flip:y" o:connectortype="straight" strokecolor="#00b050" strokeweight="1pt"/>
                </v:group>
              </v:group>
              <v:shape id="_x0000_s44517" type="#_x0000_t202" style="position:absolute;left:4248;top:9741;width:1355;height:458;mso-width-relative:margin;mso-height-relative:margin" filled="f" stroked="f">
                <v:textbox style="mso-next-textbox:#_x0000_s44517">
                  <w:txbxContent>
                    <w:p w:rsidR="000A4053" w:rsidRPr="000A4053" w:rsidRDefault="000A4053" w:rsidP="000A4053">
                      <w:pPr>
                        <w:jc w:val="center"/>
                        <w:rPr>
                          <w:color w:val="00B050"/>
                        </w:rPr>
                      </w:pPr>
                      <w:r w:rsidRPr="000A4053">
                        <w:rPr>
                          <w:color w:val="00B050"/>
                        </w:rPr>
                        <w:t>Kvantování</w:t>
                      </w:r>
                    </w:p>
                  </w:txbxContent>
                </v:textbox>
              </v:shape>
            </v:group>
            <v:shape id="_x0000_s44518" type="#_x0000_t202" style="position:absolute;left:2692;top:12002;width:435;height:402;mso-width-relative:margin;mso-height-relative:margin" filled="f" stroked="f">
              <v:textbox>
                <w:txbxContent>
                  <w:p w:rsidR="000A4053" w:rsidRPr="000A4053" w:rsidRDefault="000A4053" w:rsidP="000A4053">
                    <w:pPr>
                      <w:jc w:val="center"/>
                      <w:rPr>
                        <w:color w:val="000000" w:themeColor="text1"/>
                      </w:rPr>
                    </w:pPr>
                    <w:r w:rsidRPr="000A4053">
                      <w:rPr>
                        <w:color w:val="000000" w:themeColor="text1"/>
                      </w:rPr>
                      <w:t>0</w:t>
                    </w:r>
                  </w:p>
                </w:txbxContent>
              </v:textbox>
            </v:shape>
            <v:shape id="_x0000_s44520" type="#_x0000_t202" style="position:absolute;left:2692;top:11710;width:435;height:402;mso-width-relative:margin;mso-height-relative:margin" filled="f" stroked="f">
              <v:textbox>
                <w:txbxContent>
                  <w:p w:rsidR="000A4053" w:rsidRPr="000A4053" w:rsidRDefault="000A4053" w:rsidP="000A4053">
                    <w:pPr>
                      <w:jc w:val="center"/>
                      <w:rPr>
                        <w:color w:val="000000" w:themeColor="text1"/>
                      </w:rPr>
                    </w:pPr>
                    <w:r>
                      <w:rPr>
                        <w:color w:val="000000" w:themeColor="text1"/>
                      </w:rPr>
                      <w:t>1</w:t>
                    </w:r>
                  </w:p>
                </w:txbxContent>
              </v:textbox>
            </v:shape>
            <v:shape id="_x0000_s44521" type="#_x0000_t202" style="position:absolute;left:2692;top:11450;width:435;height:402;mso-width-relative:margin;mso-height-relative:margin" filled="f" stroked="f">
              <v:textbox>
                <w:txbxContent>
                  <w:p w:rsidR="000A4053" w:rsidRPr="000A4053" w:rsidRDefault="000A4053" w:rsidP="000A4053">
                    <w:pPr>
                      <w:jc w:val="center"/>
                      <w:rPr>
                        <w:color w:val="000000" w:themeColor="text1"/>
                      </w:rPr>
                    </w:pPr>
                    <w:r>
                      <w:rPr>
                        <w:color w:val="000000" w:themeColor="text1"/>
                      </w:rPr>
                      <w:t>2</w:t>
                    </w:r>
                  </w:p>
                </w:txbxContent>
              </v:textbox>
            </v:shape>
            <v:shape id="_x0000_s44522" type="#_x0000_t202" style="position:absolute;left:2692;top:11158;width:435;height:402;mso-width-relative:margin;mso-height-relative:margin" filled="f" stroked="f">
              <v:textbox>
                <w:txbxContent>
                  <w:p w:rsidR="000A4053" w:rsidRPr="000A4053" w:rsidRDefault="000A4053" w:rsidP="000A4053">
                    <w:pPr>
                      <w:jc w:val="center"/>
                      <w:rPr>
                        <w:color w:val="000000" w:themeColor="text1"/>
                      </w:rPr>
                    </w:pPr>
                    <w:r>
                      <w:rPr>
                        <w:color w:val="000000" w:themeColor="text1"/>
                      </w:rPr>
                      <w:t>3</w:t>
                    </w:r>
                  </w:p>
                </w:txbxContent>
              </v:textbox>
            </v:shape>
            <v:shape id="_x0000_s44523" type="#_x0000_t202" style="position:absolute;left:2692;top:10833;width:435;height:402;mso-width-relative:margin;mso-height-relative:margin" filled="f" stroked="f">
              <v:textbox>
                <w:txbxContent>
                  <w:p w:rsidR="000A4053" w:rsidRPr="000A4053" w:rsidRDefault="000A4053" w:rsidP="000A4053">
                    <w:pPr>
                      <w:jc w:val="center"/>
                      <w:rPr>
                        <w:color w:val="000000" w:themeColor="text1"/>
                      </w:rPr>
                    </w:pPr>
                    <w:r>
                      <w:rPr>
                        <w:color w:val="000000" w:themeColor="text1"/>
                      </w:rPr>
                      <w:t>4</w:t>
                    </w:r>
                  </w:p>
                </w:txbxContent>
              </v:textbox>
            </v:shape>
            <v:shape id="_x0000_s44524" type="#_x0000_t202" style="position:absolute;left:2692;top:10541;width:435;height:402;mso-width-relative:margin;mso-height-relative:margin" filled="f" stroked="f">
              <v:textbox>
                <w:txbxContent>
                  <w:p w:rsidR="000A4053" w:rsidRPr="000A4053" w:rsidRDefault="000A4053" w:rsidP="000A4053">
                    <w:pPr>
                      <w:jc w:val="center"/>
                      <w:rPr>
                        <w:color w:val="000000" w:themeColor="text1"/>
                      </w:rPr>
                    </w:pPr>
                    <w:r>
                      <w:rPr>
                        <w:color w:val="000000" w:themeColor="text1"/>
                      </w:rPr>
                      <w:t>5</w:t>
                    </w:r>
                  </w:p>
                </w:txbxContent>
              </v:textbox>
            </v:shape>
            <v:shape id="_x0000_s44525" type="#_x0000_t202" style="position:absolute;left:2692;top:10281;width:435;height:402;mso-width-relative:margin;mso-height-relative:margin" filled="f" stroked="f">
              <v:textbox>
                <w:txbxContent>
                  <w:p w:rsidR="000A4053" w:rsidRPr="000A4053" w:rsidRDefault="000A4053" w:rsidP="000A4053">
                    <w:pPr>
                      <w:jc w:val="center"/>
                      <w:rPr>
                        <w:color w:val="000000" w:themeColor="text1"/>
                      </w:rPr>
                    </w:pPr>
                    <w:r>
                      <w:rPr>
                        <w:color w:val="000000" w:themeColor="text1"/>
                      </w:rPr>
                      <w:t>6</w:t>
                    </w:r>
                  </w:p>
                </w:txbxContent>
              </v:textbox>
            </v:shape>
            <v:shape id="_x0000_s44526" type="#_x0000_t202" style="position:absolute;left:2692;top:9989;width:435;height:402;mso-width-relative:margin;mso-height-relative:margin" filled="f" stroked="f">
              <v:textbox>
                <w:txbxContent>
                  <w:p w:rsidR="000A4053" w:rsidRPr="000A4053" w:rsidRDefault="000A4053" w:rsidP="000A4053">
                    <w:pPr>
                      <w:jc w:val="center"/>
                      <w:rPr>
                        <w:color w:val="000000" w:themeColor="text1"/>
                      </w:rPr>
                    </w:pPr>
                    <w:r>
                      <w:rPr>
                        <w:color w:val="000000" w:themeColor="text1"/>
                      </w:rPr>
                      <w:t>7</w:t>
                    </w:r>
                  </w:p>
                </w:txbxContent>
              </v:textbox>
            </v:shape>
          </v:group>
        </w:pict>
      </w:r>
    </w:p>
    <w:p w:rsidR="00B435CE" w:rsidRDefault="00B435CE" w:rsidP="00CB33D9">
      <w:pPr>
        <w:tabs>
          <w:tab w:val="left" w:pos="1089"/>
        </w:tabs>
        <w:rPr>
          <w:rFonts w:eastAsiaTheme="minorEastAsia"/>
        </w:rPr>
      </w:pPr>
    </w:p>
    <w:p w:rsidR="00B435CE" w:rsidRDefault="00B435CE" w:rsidP="00CB33D9">
      <w:pPr>
        <w:tabs>
          <w:tab w:val="left" w:pos="1089"/>
        </w:tabs>
        <w:rPr>
          <w:rFonts w:eastAsiaTheme="minorEastAsia"/>
        </w:rPr>
      </w:pPr>
    </w:p>
    <w:p w:rsidR="00B435CE" w:rsidRDefault="00B435CE" w:rsidP="00CB33D9">
      <w:pPr>
        <w:tabs>
          <w:tab w:val="left" w:pos="1089"/>
        </w:tabs>
        <w:rPr>
          <w:rFonts w:eastAsiaTheme="minorEastAsia"/>
        </w:rPr>
      </w:pPr>
    </w:p>
    <w:p w:rsidR="00770B30" w:rsidRDefault="00770B30">
      <w:pPr>
        <w:rPr>
          <w:rFonts w:eastAsiaTheme="minorEastAsia"/>
          <w:b/>
          <w:sz w:val="28"/>
        </w:rPr>
      </w:pPr>
      <w:r>
        <w:rPr>
          <w:rFonts w:eastAsiaTheme="minorEastAsia"/>
          <w:b/>
          <w:sz w:val="28"/>
        </w:rPr>
        <w:br w:type="page"/>
      </w:r>
    </w:p>
    <w:p w:rsidR="00B435CE" w:rsidRPr="00770B30" w:rsidRDefault="00B435CE" w:rsidP="00CB33D9">
      <w:pPr>
        <w:tabs>
          <w:tab w:val="left" w:pos="1089"/>
        </w:tabs>
        <w:rPr>
          <w:rFonts w:eastAsiaTheme="minorEastAsia"/>
          <w:b/>
          <w:sz w:val="28"/>
        </w:rPr>
      </w:pPr>
      <w:r w:rsidRPr="00770B30">
        <w:rPr>
          <w:rFonts w:eastAsiaTheme="minorEastAsia"/>
          <w:b/>
          <w:sz w:val="28"/>
        </w:rPr>
        <w:lastRenderedPageBreak/>
        <w:t>PŘEVODNÍ CHARAKTERISTIKA AD PŘEVODNÍKU</w:t>
      </w:r>
    </w:p>
    <w:p w:rsidR="009F1EA6" w:rsidRDefault="0039250C" w:rsidP="00CB33D9">
      <w:pPr>
        <w:tabs>
          <w:tab w:val="left" w:pos="1089"/>
        </w:tabs>
        <w:rPr>
          <w:rFonts w:eastAsiaTheme="minorEastAsia"/>
        </w:rPr>
      </w:pPr>
      <w:r>
        <w:rPr>
          <w:rFonts w:eastAsiaTheme="minorEastAsia"/>
          <w:noProof/>
          <w:lang w:eastAsia="cs-CZ"/>
        </w:rPr>
        <w:pict>
          <v:group id="_x0000_s44621" style="position:absolute;margin-left:-37.45pt;margin-top:1.85pt;width:530.7pt;height:161.95pt;z-index:254187520" coordorigin="668,2047" coordsize="10614,3239">
            <v:group id="_x0000_s44616" style="position:absolute;left:1356;top:2047;width:9926;height:3132" coordorigin="1356,2047" coordsize="9926,3132">
              <v:group id="_x0000_s44600" style="position:absolute;left:1545;top:2741;width:2850;height:2313" coordorigin="1964,2614" coordsize="2850,2313">
                <v:shape id="_x0000_s44568" type="#_x0000_t32" style="position:absolute;left:1964;top:4926;width:194;height:1" o:connectortype="straight" strokecolor="#9bbb59 [3206]" strokeweight="2.5pt">
                  <v:shadow color="#868686"/>
                </v:shape>
                <v:group id="_x0000_s44584" style="position:absolute;left:2158;top:4348;width:664;height:578" coordorigin="2158,4348" coordsize="664,578">
                  <v:shape id="_x0000_s44570" type="#_x0000_t32" style="position:absolute;left:2158;top:4637;width:0;height:289;flip:y" o:connectortype="straight" strokecolor="#9bbb59 [3206]" strokeweight="2.5pt">
                    <v:shadow color="#868686"/>
                  </v:shape>
                  <v:shape id="_x0000_s44571" type="#_x0000_t32" style="position:absolute;left:2158;top:4637;width:332;height:0" o:connectortype="straight" strokecolor="#9bbb59 [3206]" strokeweight="2.5pt">
                    <v:shadow color="#868686"/>
                  </v:shape>
                  <v:shape id="_x0000_s44582" type="#_x0000_t32" style="position:absolute;left:2490;top:4348;width:0;height:289;flip:y" o:connectortype="straight" strokecolor="#9bbb59 [3206]" strokeweight="2.5pt">
                    <v:shadow color="#868686"/>
                  </v:shape>
                  <v:shape id="_x0000_s44583" type="#_x0000_t32" style="position:absolute;left:2490;top:4348;width:332;height:0" o:connectortype="straight" strokecolor="#9bbb59 [3206]" strokeweight="2.5pt">
                    <v:shadow color="#868686"/>
                  </v:shape>
                </v:group>
                <v:group id="_x0000_s44585" style="position:absolute;left:2822;top:3770;width:664;height:578" coordorigin="2158,4348" coordsize="664,578">
                  <v:shape id="_x0000_s44586" type="#_x0000_t32" style="position:absolute;left:2158;top:4637;width:0;height:289;flip:y" o:connectortype="straight" strokecolor="#9bbb59 [3206]" strokeweight="2.5pt">
                    <v:shadow color="#868686"/>
                  </v:shape>
                  <v:shape id="_x0000_s44587" type="#_x0000_t32" style="position:absolute;left:2158;top:4637;width:332;height:0" o:connectortype="straight" strokecolor="#9bbb59 [3206]" strokeweight="2.5pt">
                    <v:shadow color="#868686"/>
                  </v:shape>
                  <v:shape id="_x0000_s44588" type="#_x0000_t32" style="position:absolute;left:2490;top:4348;width:0;height:289;flip:y" o:connectortype="straight" strokecolor="#9bbb59 [3206]" strokeweight="2.5pt">
                    <v:shadow color="#868686"/>
                  </v:shape>
                  <v:shape id="_x0000_s44589" type="#_x0000_t32" style="position:absolute;left:2490;top:4348;width:332;height:0" o:connectortype="straight" strokecolor="#9bbb59 [3206]" strokeweight="2.5pt">
                    <v:shadow color="#868686"/>
                  </v:shape>
                </v:group>
                <v:group id="_x0000_s44590" style="position:absolute;left:3486;top:3192;width:664;height:578" coordorigin="2158,4348" coordsize="664,578">
                  <v:shape id="_x0000_s44591" type="#_x0000_t32" style="position:absolute;left:2158;top:4637;width:0;height:289;flip:y" o:connectortype="straight" strokecolor="#9bbb59 [3206]" strokeweight="2.5pt">
                    <v:shadow color="#868686"/>
                  </v:shape>
                  <v:shape id="_x0000_s44592" type="#_x0000_t32" style="position:absolute;left:2158;top:4637;width:332;height:0" o:connectortype="straight" strokecolor="#9bbb59 [3206]" strokeweight="2.5pt">
                    <v:shadow color="#868686"/>
                  </v:shape>
                  <v:shape id="_x0000_s44593" type="#_x0000_t32" style="position:absolute;left:2490;top:4348;width:0;height:289;flip:y" o:connectortype="straight" strokecolor="#9bbb59 [3206]" strokeweight="2.5pt">
                    <v:shadow color="#868686"/>
                  </v:shape>
                  <v:shape id="_x0000_s44594" type="#_x0000_t32" style="position:absolute;left:2490;top:4348;width:332;height:0" o:connectortype="straight" strokecolor="#9bbb59 [3206]" strokeweight="2.5pt">
                    <v:shadow color="#868686"/>
                  </v:shape>
                </v:group>
                <v:group id="_x0000_s44595" style="position:absolute;left:4150;top:2614;width:664;height:578" coordorigin="2158,4348" coordsize="664,578">
                  <v:shape id="_x0000_s44596" type="#_x0000_t32" style="position:absolute;left:2158;top:4637;width:0;height:289;flip:y" o:connectortype="straight" strokecolor="#9bbb59 [3206]" strokeweight="2.5pt">
                    <v:shadow color="#868686"/>
                  </v:shape>
                  <v:shape id="_x0000_s44597" type="#_x0000_t32" style="position:absolute;left:2158;top:4637;width:332;height:0" o:connectortype="straight" strokecolor="#9bbb59 [3206]" strokeweight="2.5pt">
                    <v:shadow color="#868686"/>
                  </v:shape>
                  <v:shape id="_x0000_s44598" type="#_x0000_t32" style="position:absolute;left:2490;top:4348;width:0;height:289;flip:y" o:connectortype="straight" strokecolor="#9bbb59 [3206]" strokeweight="2.5pt">
                    <v:shadow color="#868686"/>
                  </v:shape>
                  <v:shape id="_x0000_s44599" type="#_x0000_t32" style="position:absolute;left:2490;top:4348;width:332;height:0" o:connectortype="straight" strokecolor="#9bbb59 [3206]" strokeweight="2.5pt">
                    <v:shadow color="#868686"/>
                  </v:shape>
                </v:group>
              </v:group>
              <v:group id="_x0000_s44615" style="position:absolute;left:1356;top:2047;width:9926;height:3132" coordorigin="1824,1919" coordsize="9926,3132">
                <v:shape id="_x0000_s44567" type="#_x0000_t32" style="position:absolute;left:1964;top:2614;width:2717;height:2312;flip:y" o:connectortype="straight" strokecolor="#c0504d [3205]" strokeweight="1pt">
                  <v:stroke dashstyle="dash"/>
                  <v:shadow color="#868686"/>
                </v:shape>
                <v:group id="_x0000_s44614" style="position:absolute;left:1824;top:1919;width:9926;height:3132" coordorigin="1824,1919" coordsize="9926,3132">
                  <v:group id="_x0000_s44608" style="position:absolute;left:6882;top:2255;width:2898;height:2672" coordorigin="6882,2255" coordsize="2898,2672">
                    <v:shape id="_x0000_s44602" type="#_x0000_t32" style="position:absolute;left:6882;top:2614;width:2717;height:2312;flip:y" o:connectortype="straight" strokecolor="#c0504d [3205]" strokeweight="2.5pt">
                      <v:shadow color="#868686"/>
                    </v:shape>
                    <v:shape id="_x0000_s44603" type="#_x0000_t32" style="position:absolute;left:6882;top:2255;width:2717;height:2312;flip:y" o:connectortype="straight" strokecolor="#9bbb59 [3206]" strokeweight="1pt">
                      <v:stroke dashstyle="dash"/>
                      <v:shadow color="#868686"/>
                    </v:shape>
                    <v:shape id="_x0000_s44606" style="position:absolute;left:6921;top:2958;width:2859;height:1968" coordsize="2859,1968" path="m,1968c416,1579,832,1190,1308,862,1784,534,2321,267,2859,e" filled="f" fillcolor="white [3201]" strokecolor="#8064a2 [3207]" strokeweight="1pt">
                      <v:stroke dashstyle="dash"/>
                      <v:shadow color="#868686"/>
                      <v:path arrowok="t"/>
                    </v:shape>
                    <v:shape id="_x0000_s44607" style="position:absolute;left:6882;top:3864;width:2859;height:1063" coordsize="2859,1968" path="m,1968c416,1579,832,1190,1308,862,1784,534,2321,267,2859,e" fillcolor="white [3201]" strokecolor="#f79646 [3209]" strokeweight="1pt">
                      <v:stroke dashstyle="dash"/>
                      <v:shadow color="#868686"/>
                      <v:path arrowok="t"/>
                    </v:shape>
                  </v:group>
                  <v:group id="_x0000_s44613" style="position:absolute;left:1824;top:1919;width:9926;height:3132" coordorigin="1824,1919" coordsize="9926,3132">
                    <v:group id="_x0000_s44534" style="position:absolute;left:1824;top:1919;width:8648;height:3132" coordorigin="1824,1919" coordsize="8648,3132">
                      <v:group id="_x0000_s44530" style="position:absolute;left:1824;top:1919;width:3730;height:3132" coordorigin="1375,12717" coordsize="3730,3132">
                        <v:shape id="_x0000_s44528" type="#_x0000_t32" style="position:absolute;left:1515;top:12717;width:0;height:3132;flip:y" o:connectortype="straight">
                          <v:stroke endarrow="block"/>
                        </v:shape>
                        <v:shape id="_x0000_s44529" type="#_x0000_t32" style="position:absolute;left:1375;top:15724;width:3730;height:0" o:connectortype="straight">
                          <v:stroke endarrow="block"/>
                        </v:shape>
                      </v:group>
                      <v:group id="_x0000_s44531" style="position:absolute;left:6742;top:1919;width:3730;height:3132" coordorigin="1375,12717" coordsize="3730,3132">
                        <v:shape id="_x0000_s44532" type="#_x0000_t32" style="position:absolute;left:1515;top:12717;width:0;height:3132;flip:y" o:connectortype="straight">
                          <v:stroke endarrow="block"/>
                        </v:shape>
                        <v:shape id="_x0000_s44533" type="#_x0000_t32" style="position:absolute;left:1375;top:15724;width:3730;height:0" o:connectortype="straight">
                          <v:stroke endarrow="block"/>
                        </v:shape>
                      </v:group>
                    </v:group>
                    <v:shape id="_x0000_s44609" type="#_x0000_t202" style="position:absolute;left:7768;top:2168;width:1489;height:446;mso-width-relative:margin;mso-height-relative:margin" filled="f" stroked="f">
                      <v:textbox style="mso-next-textbox:#_x0000_s44609">
                        <w:txbxContent>
                          <w:p w:rsidR="00682849" w:rsidRPr="00682849" w:rsidRDefault="00682849">
                            <w:pPr>
                              <w:rPr>
                                <w:color w:val="92D050"/>
                              </w:rPr>
                            </w:pPr>
                            <w:r w:rsidRPr="00682849">
                              <w:rPr>
                                <w:color w:val="92D050"/>
                              </w:rPr>
                              <w:t>Chyba nuly</w:t>
                            </w:r>
                          </w:p>
                        </w:txbxContent>
                      </v:textbox>
                    </v:shape>
                    <v:shape id="_x0000_s44610" type="#_x0000_t202" style="position:absolute;left:9741;top:2047;width:1878;height:703;mso-width-relative:margin;mso-height-relative:margin" filled="f" stroked="f">
                      <v:textbox style="mso-next-textbox:#_x0000_s44610">
                        <w:txbxContent>
                          <w:p w:rsidR="00682849" w:rsidRPr="00682849" w:rsidRDefault="00682849" w:rsidP="00682849">
                            <w:pPr>
                              <w:rPr>
                                <w:color w:val="C00000"/>
                              </w:rPr>
                            </w:pPr>
                            <w:r w:rsidRPr="00682849">
                              <w:rPr>
                                <w:color w:val="C00000"/>
                              </w:rPr>
                              <w:t>Ideální převodní charakteristika</w:t>
                            </w:r>
                          </w:p>
                        </w:txbxContent>
                      </v:textbox>
                    </v:shape>
                    <v:shape id="_x0000_s44611" type="#_x0000_t202" style="position:absolute;left:9872;top:2750;width:1878;height:442;mso-width-relative:margin;mso-height-relative:margin" filled="f" stroked="f">
                      <v:textbox style="mso-next-textbox:#_x0000_s44611">
                        <w:txbxContent>
                          <w:p w:rsidR="00682849" w:rsidRPr="00682849" w:rsidRDefault="00682849" w:rsidP="00682849">
                            <w:pPr>
                              <w:rPr>
                                <w:color w:val="7030A0"/>
                              </w:rPr>
                            </w:pPr>
                            <w:r w:rsidRPr="00682849">
                              <w:rPr>
                                <w:color w:val="7030A0"/>
                              </w:rPr>
                              <w:t>Chyba zesílení</w:t>
                            </w:r>
                          </w:p>
                        </w:txbxContent>
                      </v:textbox>
                    </v:shape>
                    <v:shape id="_x0000_s44612" type="#_x0000_t202" style="position:absolute;left:9872;top:3666;width:1878;height:442;mso-width-relative:margin;mso-height-relative:margin" filled="f" stroked="f">
                      <v:textbox style="mso-next-textbox:#_x0000_s44612">
                        <w:txbxContent>
                          <w:p w:rsidR="00682849" w:rsidRPr="00682849" w:rsidRDefault="00682849" w:rsidP="00682849">
                            <w:pPr>
                              <w:rPr>
                                <w:color w:val="FFC000"/>
                              </w:rPr>
                            </w:pPr>
                            <w:r w:rsidRPr="00682849">
                              <w:rPr>
                                <w:color w:val="FFC000"/>
                              </w:rPr>
                              <w:t>Chyba zesílení</w:t>
                            </w:r>
                          </w:p>
                        </w:txbxContent>
                      </v:textbox>
                    </v:shape>
                  </v:group>
                </v:group>
              </v:group>
            </v:group>
            <v:shape id="_x0000_s44617" type="#_x0000_t202" style="position:absolute;left:668;top:2068;width:959;height:962;mso-height-percent:200;mso-height-percent:200;mso-width-relative:margin;mso-height-relative:margin" filled="f" stroked="f">
              <v:textbox style="mso-fit-shape-to-text:t">
                <w:txbxContent>
                  <w:p w:rsidR="0039250C" w:rsidRDefault="0039250C">
                    <w:r>
                      <w:t>Počet</w:t>
                    </w:r>
                    <w:r>
                      <w:br/>
                      <w:t>bitů</w:t>
                    </w:r>
                  </w:p>
                </w:txbxContent>
              </v:textbox>
            </v:shape>
            <v:shape id="_x0000_s44618" type="#_x0000_t202" style="position:absolute;left:5455;top:2068;width:959;height:962;mso-height-percent:200;mso-height-percent:200;mso-width-relative:margin;mso-height-relative:margin" filled="f" stroked="f">
              <v:textbox style="mso-fit-shape-to-text:t">
                <w:txbxContent>
                  <w:p w:rsidR="0039250C" w:rsidRDefault="0039250C" w:rsidP="0039250C">
                    <w:r>
                      <w:t>Počet</w:t>
                    </w:r>
                    <w:r>
                      <w:br/>
                      <w:t>bitů</w:t>
                    </w:r>
                  </w:p>
                </w:txbxContent>
              </v:textbox>
            </v:shape>
            <v:shape id="_x0000_s44619" type="#_x0000_t202" style="position:absolute;left:5086;top:4764;width:959;height:522;mso-width-relative:margin;mso-height-relative:margin" filled="f" stroked="f">
              <v:textbox>
                <w:txbxContent>
                  <w:p w:rsidR="0039250C" w:rsidRDefault="0039250C" w:rsidP="0039250C">
                    <w:r>
                      <w:t>U</w:t>
                    </w:r>
                  </w:p>
                </w:txbxContent>
              </v:textbox>
            </v:shape>
            <v:shape id="_x0000_s44620" type="#_x0000_t202" style="position:absolute;left:10067;top:4764;width:959;height:522;mso-width-relative:margin;mso-height-relative:margin" filled="f" stroked="f">
              <v:textbox>
                <w:txbxContent>
                  <w:p w:rsidR="0039250C" w:rsidRDefault="0039250C" w:rsidP="0039250C">
                    <w:r>
                      <w:t>U</w:t>
                    </w:r>
                  </w:p>
                </w:txbxContent>
              </v:textbox>
            </v:shape>
          </v:group>
        </w:pict>
      </w:r>
    </w:p>
    <w:p w:rsidR="00B435CE" w:rsidRDefault="00B435CE" w:rsidP="00CB33D9">
      <w:pPr>
        <w:tabs>
          <w:tab w:val="left" w:pos="1089"/>
        </w:tabs>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3159A1" w:rsidRDefault="00960457">
      <w:pPr>
        <w:rPr>
          <w:rFonts w:eastAsiaTheme="minorEastAsia"/>
        </w:rPr>
      </w:pPr>
      <w:r>
        <w:rPr>
          <w:rFonts w:eastAsiaTheme="minorEastAsia"/>
        </w:rPr>
        <w:t>Převodní charakteristika převodníků jde po "schodech". Tento nedostatek lze odstranit velkým počtem bitů AD převodníku.</w:t>
      </w:r>
      <w:r w:rsidR="0039250C">
        <w:rPr>
          <w:rFonts w:eastAsiaTheme="minorEastAsia"/>
        </w:rPr>
        <w:t xml:space="preserve"> V praxi se používají osmi a vícebitové převodníky.</w:t>
      </w:r>
    </w:p>
    <w:p w:rsidR="003159A1" w:rsidRDefault="003159A1">
      <w:pPr>
        <w:rPr>
          <w:rFonts w:eastAsiaTheme="minorEastAsia"/>
        </w:rPr>
      </w:pPr>
      <w:r>
        <w:rPr>
          <w:rFonts w:eastAsiaTheme="minorEastAsia"/>
        </w:rPr>
        <w:t>PARALELNÍ KOMPARAČNÍ AD PŘEVODNÍK</w:t>
      </w:r>
    </w:p>
    <w:p w:rsidR="003159A1" w:rsidRDefault="003159A1">
      <w:pPr>
        <w:rPr>
          <w:rFonts w:eastAsiaTheme="minorEastAsia"/>
        </w:rPr>
      </w:pPr>
      <w:r>
        <w:rPr>
          <w:rFonts w:eastAsiaTheme="minorEastAsia"/>
        </w:rPr>
        <w:t>PARALELNĚ SÉRIOVÝ AD PŘEVODNÍK</w:t>
      </w:r>
    </w:p>
    <w:p w:rsidR="003159A1" w:rsidRDefault="003159A1">
      <w:pPr>
        <w:rPr>
          <w:rFonts w:eastAsiaTheme="minorEastAsia"/>
        </w:rPr>
      </w:pPr>
      <w:r>
        <w:rPr>
          <w:rFonts w:eastAsiaTheme="minorEastAsia"/>
        </w:rPr>
        <w:t>INTEGRAČNÍ AD PŘEVODNÍK</w:t>
      </w:r>
    </w:p>
    <w:p w:rsidR="00EF2B9E" w:rsidRDefault="003159A1">
      <w:pPr>
        <w:rPr>
          <w:rFonts w:eastAsiaTheme="minorEastAsia"/>
        </w:rPr>
      </w:pPr>
      <w:r>
        <w:rPr>
          <w:rFonts w:eastAsiaTheme="minorEastAsia"/>
        </w:rPr>
        <w:t>KOMPENZAČNÍ AD PŘEVODÍK</w:t>
      </w:r>
      <w:r w:rsidR="00271CAD">
        <w:rPr>
          <w:rFonts w:eastAsiaTheme="minorEastAsia"/>
        </w:rPr>
        <w:br w:type="page"/>
      </w:r>
    </w:p>
    <w:p w:rsidR="00833254" w:rsidRDefault="00833254" w:rsidP="00CB33D9">
      <w:pPr>
        <w:tabs>
          <w:tab w:val="left" w:pos="1089"/>
        </w:tabs>
        <w:rPr>
          <w:rFonts w:eastAsiaTheme="minorEastAsia"/>
        </w:rPr>
      </w:pPr>
    </w:p>
    <w:p w:rsidR="00833254" w:rsidRDefault="00833254">
      <w:pPr>
        <w:rPr>
          <w:rFonts w:eastAsiaTheme="minorEastAsia"/>
        </w:rPr>
      </w:pPr>
      <w:r>
        <w:rPr>
          <w:rFonts w:eastAsiaTheme="minorEastAsia"/>
        </w:rPr>
        <w:br w:type="page"/>
      </w:r>
    </w:p>
    <w:p w:rsidR="00833254" w:rsidRPr="00422EB5" w:rsidRDefault="00833254" w:rsidP="00CB33D9">
      <w:pPr>
        <w:tabs>
          <w:tab w:val="left" w:pos="1089"/>
        </w:tabs>
        <w:rPr>
          <w:rFonts w:eastAsiaTheme="minorEastAsia"/>
          <w:b/>
          <w:sz w:val="36"/>
        </w:rPr>
      </w:pPr>
      <w:r w:rsidRPr="00422EB5">
        <w:rPr>
          <w:rFonts w:eastAsiaTheme="minorEastAsia"/>
          <w:b/>
          <w:sz w:val="36"/>
        </w:rPr>
        <w:lastRenderedPageBreak/>
        <w:t>27.  RÁDIOVÉ PŘIJÍMAČE</w:t>
      </w:r>
    </w:p>
    <w:p w:rsidR="00833254" w:rsidRDefault="00422EB5" w:rsidP="00CB33D9">
      <w:pPr>
        <w:tabs>
          <w:tab w:val="left" w:pos="1089"/>
        </w:tabs>
        <w:rPr>
          <w:rFonts w:eastAsiaTheme="minorEastAsia"/>
        </w:rPr>
      </w:pPr>
      <w:r>
        <w:rPr>
          <w:rFonts w:eastAsiaTheme="minorEastAsia"/>
        </w:rPr>
        <w:t>Rádiové přijímače jsou přijímače elektromagnetických vln. Jedná se o zařízení pro zpracování rádiových signálů přijatých anténou.</w:t>
      </w:r>
    </w:p>
    <w:p w:rsidR="006B14A7" w:rsidRPr="009F501F" w:rsidRDefault="006B14A7" w:rsidP="00CB33D9">
      <w:pPr>
        <w:tabs>
          <w:tab w:val="left" w:pos="1089"/>
        </w:tabs>
        <w:rPr>
          <w:rFonts w:eastAsiaTheme="minorEastAsia"/>
          <w:b/>
          <w:sz w:val="28"/>
        </w:rPr>
      </w:pPr>
      <w:r w:rsidRPr="009F501F">
        <w:rPr>
          <w:rFonts w:eastAsiaTheme="minorEastAsia"/>
          <w:b/>
          <w:sz w:val="28"/>
        </w:rPr>
        <w:t>PARAMETRY:</w:t>
      </w:r>
    </w:p>
    <w:p w:rsidR="006B14A7" w:rsidRDefault="006B14A7" w:rsidP="00CB33D9">
      <w:pPr>
        <w:tabs>
          <w:tab w:val="left" w:pos="1089"/>
        </w:tabs>
        <w:rPr>
          <w:rFonts w:eastAsiaTheme="minorEastAsia"/>
        </w:rPr>
      </w:pPr>
      <w:r w:rsidRPr="009F501F">
        <w:rPr>
          <w:rFonts w:eastAsiaTheme="minorEastAsia"/>
          <w:b/>
        </w:rPr>
        <w:t>DYNAMICKÝ ROZSAH</w:t>
      </w:r>
      <w:r>
        <w:rPr>
          <w:rFonts w:eastAsiaTheme="minorEastAsia"/>
        </w:rPr>
        <w:br/>
        <w:t>Určuje schopnost přijímat a zpracovávat silné i slabé signály. K tomu přijímače používají obvody automatického vyrovnání citlivosti</w:t>
      </w:r>
    </w:p>
    <w:p w:rsidR="006B14A7" w:rsidRDefault="006B14A7" w:rsidP="00CB33D9">
      <w:pPr>
        <w:tabs>
          <w:tab w:val="left" w:pos="1089"/>
        </w:tabs>
        <w:rPr>
          <w:rFonts w:eastAsiaTheme="minorEastAsia"/>
        </w:rPr>
      </w:pPr>
      <w:r w:rsidRPr="009F501F">
        <w:rPr>
          <w:rFonts w:eastAsiaTheme="minorEastAsia"/>
          <w:b/>
        </w:rPr>
        <w:t>CITLIVOST</w:t>
      </w:r>
      <w:r>
        <w:rPr>
          <w:rFonts w:eastAsiaTheme="minorEastAsia"/>
        </w:rPr>
        <w:br/>
        <w:t xml:space="preserve">Označuje schopnost zpracovávat slabé signály. Je omezena šumem. Udává se v </w:t>
      </w:r>
      <w:proofErr w:type="spellStart"/>
      <w:r>
        <w:rPr>
          <w:rFonts w:eastAsiaTheme="minorEastAsia"/>
        </w:rPr>
        <w:t>uV</w:t>
      </w:r>
      <w:proofErr w:type="spellEnd"/>
      <w:r>
        <w:rPr>
          <w:rFonts w:eastAsiaTheme="minorEastAsia"/>
        </w:rPr>
        <w:t xml:space="preserve"> nebo </w:t>
      </w:r>
      <w:proofErr w:type="spellStart"/>
      <w:r>
        <w:rPr>
          <w:rFonts w:eastAsiaTheme="minorEastAsia"/>
        </w:rPr>
        <w:t>mV</w:t>
      </w:r>
      <w:proofErr w:type="spellEnd"/>
      <w:r>
        <w:rPr>
          <w:rFonts w:eastAsiaTheme="minorEastAsia"/>
        </w:rPr>
        <w:t>.</w:t>
      </w:r>
    </w:p>
    <w:p w:rsidR="00296437" w:rsidRDefault="00296437" w:rsidP="00CB33D9">
      <w:pPr>
        <w:tabs>
          <w:tab w:val="left" w:pos="1089"/>
        </w:tabs>
        <w:rPr>
          <w:rFonts w:eastAsiaTheme="minorEastAsia"/>
        </w:rPr>
      </w:pPr>
      <w:r w:rsidRPr="009F501F">
        <w:rPr>
          <w:rFonts w:eastAsiaTheme="minorEastAsia"/>
          <w:b/>
        </w:rPr>
        <w:t>SELEKCE</w:t>
      </w:r>
      <w:r>
        <w:rPr>
          <w:rFonts w:eastAsiaTheme="minorEastAsia"/>
        </w:rPr>
        <w:br/>
        <w:t xml:space="preserve">Je schopnost vybrat ze spektra signálů ten požadovaný a potlačovat zároveň ostatní signály, které jsou mimo pracovní kanál. Se selektivitou souvisí i křivka selektivity. V ideálním případě by charakteristika měla obdélníkový tvar. </w:t>
      </w:r>
    </w:p>
    <w:p w:rsidR="00296437" w:rsidRDefault="00296437" w:rsidP="00CB33D9">
      <w:pPr>
        <w:tabs>
          <w:tab w:val="left" w:pos="1089"/>
        </w:tabs>
        <w:rPr>
          <w:rFonts w:eastAsiaTheme="minorEastAsia"/>
        </w:rPr>
      </w:pPr>
      <w:r w:rsidRPr="009F501F">
        <w:rPr>
          <w:rFonts w:eastAsiaTheme="minorEastAsia"/>
          <w:b/>
        </w:rPr>
        <w:t>INTERMODULAČNÍ ODOLNOST</w:t>
      </w:r>
      <w:r>
        <w:rPr>
          <w:rFonts w:eastAsiaTheme="minorEastAsia"/>
        </w:rPr>
        <w:br/>
        <w:t>Jedná se o odolnost proti intermodulačnímu zkreslení, které je způsobeno vstupním tranzistorem, pokud se na něj přivede více signálů.</w:t>
      </w:r>
    </w:p>
    <w:p w:rsidR="00296437" w:rsidRDefault="001B6AE7" w:rsidP="00CB33D9">
      <w:pPr>
        <w:tabs>
          <w:tab w:val="left" w:pos="1089"/>
        </w:tabs>
        <w:rPr>
          <w:rFonts w:eastAsiaTheme="minorEastAsia"/>
        </w:rPr>
      </w:pPr>
      <w:r w:rsidRPr="009F501F">
        <w:rPr>
          <w:rFonts w:eastAsiaTheme="minorEastAsia"/>
          <w:b/>
        </w:rPr>
        <w:t>DRUH MODULACE</w:t>
      </w:r>
      <w:r w:rsidR="00941A89">
        <w:rPr>
          <w:rFonts w:eastAsiaTheme="minorEastAsia"/>
        </w:rPr>
        <w:br/>
        <w:t>Určuje, jaké signály je přijímač schopný demodulovat. Nejčastěji AM a FM.</w:t>
      </w:r>
    </w:p>
    <w:p w:rsidR="001B6AE7" w:rsidRDefault="001B6AE7" w:rsidP="00CB33D9">
      <w:pPr>
        <w:tabs>
          <w:tab w:val="left" w:pos="1089"/>
        </w:tabs>
        <w:rPr>
          <w:rFonts w:eastAsiaTheme="minorEastAsia"/>
        </w:rPr>
      </w:pPr>
      <w:r w:rsidRPr="009F501F">
        <w:rPr>
          <w:rFonts w:eastAsiaTheme="minorEastAsia"/>
          <w:b/>
        </w:rPr>
        <w:t>KMITOČTOVÁ  PÁSMA</w:t>
      </w:r>
      <w:r w:rsidR="00941A89">
        <w:rPr>
          <w:rFonts w:eastAsiaTheme="minorEastAsia"/>
        </w:rPr>
        <w:br/>
        <w:t>Určuje rozsah přijímaných kmitočtových pásem. Dnes nejčastěji SV a VKV.</w:t>
      </w:r>
    </w:p>
    <w:p w:rsidR="001B6AE7" w:rsidRPr="009F501F" w:rsidRDefault="001B6AE7" w:rsidP="00CB33D9">
      <w:pPr>
        <w:tabs>
          <w:tab w:val="left" w:pos="1089"/>
        </w:tabs>
        <w:rPr>
          <w:rFonts w:eastAsiaTheme="minorEastAsia"/>
          <w:b/>
        </w:rPr>
      </w:pPr>
      <w:r w:rsidRPr="009F501F">
        <w:rPr>
          <w:rFonts w:eastAsiaTheme="minorEastAsia"/>
          <w:b/>
        </w:rPr>
        <w:t>VÝSTUPNÍ VÝKON</w:t>
      </w:r>
    </w:p>
    <w:p w:rsidR="001B6AE7" w:rsidRPr="009F501F" w:rsidRDefault="001B6AE7" w:rsidP="00CB33D9">
      <w:pPr>
        <w:tabs>
          <w:tab w:val="left" w:pos="1089"/>
        </w:tabs>
        <w:rPr>
          <w:rFonts w:eastAsiaTheme="minorEastAsia"/>
          <w:b/>
        </w:rPr>
      </w:pPr>
      <w:r w:rsidRPr="009F501F">
        <w:rPr>
          <w:rFonts w:eastAsiaTheme="minorEastAsia"/>
          <w:b/>
        </w:rPr>
        <w:t>NELINEÁRNÍ ZKRESLENÍ</w:t>
      </w:r>
    </w:p>
    <w:p w:rsidR="001B6AE7" w:rsidRDefault="001B6AE7" w:rsidP="00CB33D9">
      <w:pPr>
        <w:tabs>
          <w:tab w:val="left" w:pos="1089"/>
        </w:tabs>
        <w:rPr>
          <w:rFonts w:eastAsiaTheme="minorEastAsia"/>
        </w:rPr>
      </w:pPr>
      <w:r w:rsidRPr="009F501F">
        <w:rPr>
          <w:rFonts w:eastAsiaTheme="minorEastAsia"/>
          <w:b/>
        </w:rPr>
        <w:t>DYNAMIKA VÝSTUPNÍHO SIGNÁLU</w:t>
      </w:r>
      <w:r w:rsidR="00941A89">
        <w:rPr>
          <w:rFonts w:eastAsiaTheme="minorEastAsia"/>
        </w:rPr>
        <w:br/>
        <w:t>Je dána minimální a maximální hodnotou výstupního signálu.</w:t>
      </w:r>
    </w:p>
    <w:p w:rsidR="0046331C" w:rsidRDefault="0046331C">
      <w:pPr>
        <w:rPr>
          <w:rFonts w:eastAsiaTheme="minorEastAsia"/>
        </w:rPr>
      </w:pPr>
      <w:r>
        <w:rPr>
          <w:rFonts w:eastAsiaTheme="minorEastAsia"/>
        </w:rPr>
        <w:br w:type="page"/>
      </w:r>
    </w:p>
    <w:p w:rsidR="0046331C" w:rsidRPr="00D17F68" w:rsidRDefault="0046331C" w:rsidP="00CB33D9">
      <w:pPr>
        <w:tabs>
          <w:tab w:val="left" w:pos="1089"/>
        </w:tabs>
        <w:rPr>
          <w:rFonts w:eastAsiaTheme="minorEastAsia"/>
          <w:b/>
          <w:sz w:val="28"/>
        </w:rPr>
      </w:pPr>
      <w:r w:rsidRPr="00D17F68">
        <w:rPr>
          <w:rFonts w:eastAsiaTheme="minorEastAsia"/>
          <w:b/>
          <w:sz w:val="28"/>
        </w:rPr>
        <w:lastRenderedPageBreak/>
        <w:t>PŘIJÍMAČ BEZ ZESÍLENÍ</w:t>
      </w:r>
    </w:p>
    <w:p w:rsidR="006B14A7" w:rsidRPr="001F4885" w:rsidRDefault="00D17F68" w:rsidP="00CB33D9">
      <w:pPr>
        <w:tabs>
          <w:tab w:val="left" w:pos="1089"/>
        </w:tabs>
        <w:rPr>
          <w:rFonts w:eastAsiaTheme="minorEastAsia"/>
          <w:b/>
        </w:rPr>
      </w:pPr>
      <w:r>
        <w:rPr>
          <w:rFonts w:eastAsiaTheme="minorEastAsia"/>
        </w:rPr>
        <w:t xml:space="preserve">Tyto přijímače využívají pouze energie rádiových vln. Patří sem např. </w:t>
      </w:r>
      <w:r w:rsidRPr="001F4885">
        <w:rPr>
          <w:rFonts w:eastAsiaTheme="minorEastAsia"/>
          <w:b/>
        </w:rPr>
        <w:t>Krystalka.</w:t>
      </w:r>
    </w:p>
    <w:p w:rsidR="00D17F68" w:rsidRDefault="00D17F68" w:rsidP="00CB33D9">
      <w:pPr>
        <w:tabs>
          <w:tab w:val="left" w:pos="1089"/>
        </w:tabs>
        <w:rPr>
          <w:rFonts w:eastAsiaTheme="minorEastAsia"/>
        </w:rPr>
      </w:pPr>
      <w:r>
        <w:rPr>
          <w:rFonts w:eastAsiaTheme="minorEastAsia"/>
        </w:rPr>
        <w:t xml:space="preserve">Mezi jejich </w:t>
      </w:r>
      <w:r w:rsidRPr="0041561D">
        <w:rPr>
          <w:rFonts w:eastAsiaTheme="minorEastAsia"/>
          <w:b/>
        </w:rPr>
        <w:t>nevýhody</w:t>
      </w:r>
      <w:r>
        <w:rPr>
          <w:rFonts w:eastAsiaTheme="minorEastAsia"/>
        </w:rPr>
        <w:t xml:space="preserve"> patří: malá citlivost, malá selektivita, šířka pásma rezonančního obvodu se mění vlivem ladění</w:t>
      </w:r>
    </w:p>
    <w:p w:rsidR="00C96B0D" w:rsidRDefault="00C96B0D" w:rsidP="00C96B0D">
      <w:pPr>
        <w:tabs>
          <w:tab w:val="left" w:pos="1089"/>
        </w:tabs>
        <w:jc w:val="center"/>
        <w:rPr>
          <w:rFonts w:eastAsiaTheme="minorEastAsia"/>
        </w:rPr>
      </w:pPr>
      <w:r>
        <w:rPr>
          <w:rFonts w:eastAsiaTheme="minorEastAsia"/>
          <w:noProof/>
          <w:lang w:eastAsia="cs-CZ"/>
        </w:rPr>
        <w:drawing>
          <wp:inline distT="0" distB="0" distL="0" distR="0">
            <wp:extent cx="2870800" cy="1700112"/>
            <wp:effectExtent l="19050" t="0" r="5750" b="0"/>
            <wp:docPr id="388"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137" cstate="print"/>
                    <a:srcRect/>
                    <a:stretch>
                      <a:fillRect/>
                    </a:stretch>
                  </pic:blipFill>
                  <pic:spPr bwMode="auto">
                    <a:xfrm>
                      <a:off x="0" y="0"/>
                      <a:ext cx="2871655" cy="1700618"/>
                    </a:xfrm>
                    <a:prstGeom prst="rect">
                      <a:avLst/>
                    </a:prstGeom>
                    <a:noFill/>
                    <a:ln w="9525">
                      <a:noFill/>
                      <a:miter lim="800000"/>
                      <a:headEnd/>
                      <a:tailEnd/>
                    </a:ln>
                  </pic:spPr>
                </pic:pic>
              </a:graphicData>
            </a:graphic>
          </wp:inline>
        </w:drawing>
      </w:r>
    </w:p>
    <w:p w:rsidR="00C96B0D" w:rsidRDefault="005C69D8" w:rsidP="00C96B0D">
      <w:pPr>
        <w:tabs>
          <w:tab w:val="left" w:pos="1089"/>
        </w:tabs>
        <w:rPr>
          <w:rFonts w:eastAsiaTheme="minorEastAsia"/>
        </w:rPr>
      </w:pPr>
      <w:r>
        <w:rPr>
          <w:rFonts w:eastAsiaTheme="minorEastAsia"/>
        </w:rPr>
        <w:t>Anténa se připojí na odbočku cívky, aby nezhoršovala jakost rezonančního obvodu L1 a C1. Pomocí ladícího kondenzátoru lze naladit přijímač. Dioda D1 a kondenzátor C2 slouží jako AM demodulátor (dioda signál usměrní a kondenzátor C2 odstraní nosnou vlnu</w:t>
      </w:r>
      <w:r w:rsidR="000F5EC7">
        <w:rPr>
          <w:rFonts w:eastAsiaTheme="minorEastAsia"/>
        </w:rPr>
        <w:t xml:space="preserve"> - vyfiltruje vysoké frekvence</w:t>
      </w:r>
      <w:r>
        <w:rPr>
          <w:rFonts w:eastAsiaTheme="minorEastAsia"/>
        </w:rPr>
        <w:t xml:space="preserve">). </w:t>
      </w:r>
    </w:p>
    <w:p w:rsidR="00D17F68" w:rsidRPr="008B2172" w:rsidRDefault="008B2172" w:rsidP="00CB33D9">
      <w:pPr>
        <w:tabs>
          <w:tab w:val="left" w:pos="1089"/>
        </w:tabs>
        <w:rPr>
          <w:rFonts w:eastAsiaTheme="minorEastAsia"/>
          <w:b/>
          <w:sz w:val="28"/>
        </w:rPr>
      </w:pPr>
      <w:r w:rsidRPr="008B2172">
        <w:rPr>
          <w:rFonts w:eastAsiaTheme="minorEastAsia"/>
          <w:b/>
          <w:sz w:val="28"/>
        </w:rPr>
        <w:t>PŘIJÍMAČ S PŘÍMÝM ZESÍLENÍM</w:t>
      </w:r>
    </w:p>
    <w:p w:rsidR="008B2172" w:rsidRDefault="00C63E3F" w:rsidP="00CB33D9">
      <w:pPr>
        <w:tabs>
          <w:tab w:val="left" w:pos="1089"/>
        </w:tabs>
        <w:rPr>
          <w:rFonts w:eastAsiaTheme="minorEastAsia"/>
        </w:rPr>
      </w:pPr>
      <w:r>
        <w:rPr>
          <w:rFonts w:eastAsiaTheme="minorEastAsia"/>
          <w:noProof/>
          <w:lang w:eastAsia="cs-CZ"/>
        </w:rPr>
        <w:pict>
          <v:group id="_x0000_s44293" style="position:absolute;margin-left:-17pt;margin-top:39.1pt;width:491.4pt;height:87.95pt;z-index:253940736" coordorigin="1077,8756" coordsize="9828,1759">
            <v:shape id="_x0000_s44290" type="#_x0000_t32" style="position:absolute;left:7073;top:9974;width:455;height:0;flip:x" o:connectortype="straight"/>
            <v:group id="_x0000_s44292" style="position:absolute;left:1077;top:8756;width:9828;height:1759" coordorigin="1475,8756" coordsize="9828,1759">
              <v:group id="_x0000_s44287" style="position:absolute;left:1475;top:8756;width:9828;height:1759" coordorigin="1475,8756" coordsize="9828,1759">
                <v:group id="_x0000_s44282" style="position:absolute;left:2095;top:9455;width:9208;height:1060" coordorigin="2163,9455" coordsize="9208,1060">
                  <v:shape id="_x0000_s44277" type="#_x0000_t202" style="position:absolute;left:2163;top:9455;width:1280;height:1060;mso-width-relative:margin;mso-height-relative:margin">
                    <v:textbox>
                      <w:txbxContent>
                        <w:p w:rsidR="00565A70" w:rsidRDefault="00565A70" w:rsidP="00113F81">
                          <w:pPr>
                            <w:jc w:val="center"/>
                          </w:pPr>
                          <w:r>
                            <w:t>VSTUPNÍ</w:t>
                          </w:r>
                          <w:r>
                            <w:br/>
                            <w:t>LADĚNÝ</w:t>
                          </w:r>
                          <w:r>
                            <w:br/>
                            <w:t>OBVOD</w:t>
                          </w:r>
                        </w:p>
                      </w:txbxContent>
                    </v:textbox>
                  </v:shape>
                  <v:shape id="_x0000_s44278" type="#_x0000_t202" style="position:absolute;left:3919;top:9455;width:1280;height:1060;mso-width-relative:margin;mso-height-relative:margin">
                    <v:textbox>
                      <w:txbxContent>
                        <w:p w:rsidR="00565A70" w:rsidRDefault="00565A70" w:rsidP="00113F81">
                          <w:pPr>
                            <w:jc w:val="center"/>
                          </w:pPr>
                          <w:r>
                            <w:t>VF</w:t>
                          </w:r>
                          <w:r>
                            <w:br/>
                            <w:t>ZESILOVAČ</w:t>
                          </w:r>
                        </w:p>
                      </w:txbxContent>
                    </v:textbox>
                  </v:shape>
                  <v:shape id="_x0000_s44279" type="#_x0000_t202" style="position:absolute;left:5706;top:9455;width:1833;height:1060;mso-width-relative:margin;mso-height-relative:margin">
                    <v:textbox>
                      <w:txbxContent>
                        <w:p w:rsidR="00565A70" w:rsidRDefault="00565A70" w:rsidP="00113F81">
                          <w:pPr>
                            <w:jc w:val="center"/>
                          </w:pPr>
                          <w:r>
                            <w:br/>
                            <w:t>DEMODULÁTOR</w:t>
                          </w:r>
                        </w:p>
                      </w:txbxContent>
                    </v:textbox>
                  </v:shape>
                  <v:shape id="_x0000_s44280" type="#_x0000_t202" style="position:absolute;left:7994;top:9455;width:1280;height:1060;mso-width-relative:margin;mso-height-relative:margin">
                    <v:textbox>
                      <w:txbxContent>
                        <w:p w:rsidR="00565A70" w:rsidRDefault="00565A70" w:rsidP="00113F81">
                          <w:pPr>
                            <w:jc w:val="center"/>
                          </w:pPr>
                          <w:r>
                            <w:t>NF</w:t>
                          </w:r>
                          <w:r>
                            <w:br/>
                            <w:t>ZESILOVAČ</w:t>
                          </w:r>
                        </w:p>
                      </w:txbxContent>
                    </v:textbox>
                  </v:shape>
                  <v:shape id="_x0000_s44281" type="#_x0000_t202" style="position:absolute;left:9678;top:9455;width:1693;height:1060;mso-width-relative:margin;mso-height-relative:margin">
                    <v:textbox>
                      <w:txbxContent>
                        <w:p w:rsidR="00565A70" w:rsidRDefault="00565A70" w:rsidP="00113F81">
                          <w:pPr>
                            <w:jc w:val="center"/>
                          </w:pPr>
                          <w:r>
                            <w:br/>
                            <w:t>REPRODUKTOR</w:t>
                          </w:r>
                        </w:p>
                      </w:txbxContent>
                    </v:textbox>
                  </v:shape>
                </v:group>
                <v:shape id="_x0000_s44283" type="#_x0000_t32" style="position:absolute;left:1652;top:9974;width:443;height:0;flip:x" o:connectortype="straight"/>
                <v:shape id="_x0000_s44284" type="#_x0000_t32" style="position:absolute;left:1652;top:8756;width:0;height:1218;flip:y" o:connectortype="straight"/>
                <v:shape id="_x0000_s44285" type="#_x0000_t32" style="position:absolute;left:1652;top:8756;width:177;height:238;flip:x" o:connectortype="straight"/>
                <v:shape id="_x0000_s44286" type="#_x0000_t32" style="position:absolute;left:1475;top:8756;width:177;height:240;flip:x y" o:connectortype="straight"/>
              </v:group>
              <v:shape id="_x0000_s44288" type="#_x0000_t32" style="position:absolute;left:3375;top:9974;width:476;height:0;flip:x" o:connectortype="straight"/>
              <v:shape id="_x0000_s44289" type="#_x0000_t32" style="position:absolute;left:5131;top:9974;width:476;height:0;flip:x" o:connectortype="straight"/>
              <v:shape id="_x0000_s44291" type="#_x0000_t32" style="position:absolute;left:9206;top:9974;width:404;height:0;flip:x" o:connectortype="straight"/>
            </v:group>
          </v:group>
        </w:pict>
      </w:r>
      <w:r w:rsidR="008B2172">
        <w:rPr>
          <w:rFonts w:eastAsiaTheme="minorEastAsia"/>
        </w:rPr>
        <w:t xml:space="preserve">U těchto přijímačů stále </w:t>
      </w:r>
      <w:r w:rsidR="008B2172" w:rsidRPr="0041561D">
        <w:rPr>
          <w:rFonts w:eastAsiaTheme="minorEastAsia"/>
          <w:b/>
        </w:rPr>
        <w:t xml:space="preserve">přetrvává problém se selektivitou a </w:t>
      </w:r>
      <w:proofErr w:type="spellStart"/>
      <w:r w:rsidR="008B2172" w:rsidRPr="0041561D">
        <w:rPr>
          <w:rFonts w:eastAsiaTheme="minorEastAsia"/>
          <w:b/>
        </w:rPr>
        <w:t>přeladitelností</w:t>
      </w:r>
      <w:proofErr w:type="spellEnd"/>
      <w:r w:rsidR="008B2172">
        <w:rPr>
          <w:rFonts w:eastAsiaTheme="minorEastAsia"/>
        </w:rPr>
        <w:t>, ale dosahují lepší citlivosti i při jednoduchém zapojení.</w:t>
      </w:r>
    </w:p>
    <w:p w:rsidR="00A4396E" w:rsidRDefault="00A4396E"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41561D" w:rsidP="00CB33D9">
      <w:pPr>
        <w:tabs>
          <w:tab w:val="left" w:pos="1089"/>
        </w:tabs>
        <w:rPr>
          <w:rFonts w:eastAsiaTheme="minorEastAsia"/>
        </w:rPr>
      </w:pPr>
      <w:r>
        <w:rPr>
          <w:rFonts w:eastAsiaTheme="minorEastAsia"/>
        </w:rPr>
        <w:t>Vstupní laděný obvod slouží k naladění přijímače na správnou frekvenci. Vysokofrekvenční zesilovač zesílí přijímaný signál pro zpracování demodulátorem. Demodulátor demoduluje signál (AM nebo FM). Poté se signál zesílí v nízkofrekvenčním zesilovači.</w:t>
      </w:r>
    </w:p>
    <w:p w:rsidR="008B2172" w:rsidRPr="002A53F6" w:rsidRDefault="008B2172" w:rsidP="00CB33D9">
      <w:pPr>
        <w:tabs>
          <w:tab w:val="left" w:pos="1089"/>
        </w:tabs>
        <w:rPr>
          <w:rFonts w:eastAsiaTheme="minorEastAsia"/>
          <w:b/>
          <w:sz w:val="28"/>
        </w:rPr>
      </w:pPr>
      <w:r w:rsidRPr="002A53F6">
        <w:rPr>
          <w:rFonts w:eastAsiaTheme="minorEastAsia"/>
          <w:b/>
          <w:sz w:val="28"/>
        </w:rPr>
        <w:t>PŘIJÍMAČ S NEPŘÍMÝM ZESÍLENÍM = "SUPERHET"</w:t>
      </w:r>
    </w:p>
    <w:p w:rsidR="0041561D" w:rsidRDefault="00C63E3F" w:rsidP="00CB33D9">
      <w:pPr>
        <w:tabs>
          <w:tab w:val="left" w:pos="1089"/>
        </w:tabs>
        <w:rPr>
          <w:rFonts w:eastAsiaTheme="minorEastAsia"/>
        </w:rPr>
      </w:pPr>
      <w:r>
        <w:rPr>
          <w:rFonts w:eastAsiaTheme="minorEastAsia"/>
          <w:noProof/>
          <w:lang w:eastAsia="cs-CZ"/>
        </w:rPr>
        <w:pict>
          <v:group id="_x0000_s44319" style="position:absolute;margin-left:-4.15pt;margin-top:38.15pt;width:495.75pt;height:136.3pt;z-index:253965312" coordorigin="1334,13306" coordsize="9915,2726">
            <v:group id="_x0000_s44314" style="position:absolute;left:1575;top:13599;width:9674;height:2433" coordorigin="1254,13599" coordsize="9674,2433">
              <v:group id="_x0000_s44312" style="position:absolute;left:1254;top:13599;width:9674;height:2433" coordorigin="1429,13599" coordsize="9674,2433">
                <v:shape id="_x0000_s44311" type="#_x0000_t32" style="position:absolute;left:2894;top:14082;width:6638;height:0" o:connectortype="straight"/>
                <v:group id="_x0000_s44310" style="position:absolute;left:1429;top:13599;width:9674;height:2433" coordorigin="1573,13696" coordsize="9674,2433">
                  <v:group id="_x0000_s44303" style="position:absolute;left:1771;top:13826;width:9476;height:2158" coordorigin="1903,13826" coordsize="9476,2158">
                    <v:shape id="_x0000_s44295" type="#_x0000_t202" style="position:absolute;left:1903;top:13826;width:1267;height:692;mso-width-relative:margin;mso-height-relative:margin">
                      <v:textbox style="mso-next-textbox:#_x0000_s44295">
                        <w:txbxContent>
                          <w:p w:rsidR="00565A70" w:rsidRDefault="00565A70" w:rsidP="00623222">
                            <w:pPr>
                              <w:jc w:val="center"/>
                            </w:pPr>
                            <w:r>
                              <w:t>PÁSMOVÁ</w:t>
                            </w:r>
                            <w:r>
                              <w:br/>
                              <w:t>PROPUST</w:t>
                            </w:r>
                          </w:p>
                        </w:txbxContent>
                      </v:textbox>
                    </v:shape>
                    <v:shape id="_x0000_s44296" type="#_x0000_t202" style="position:absolute;left:3391;top:13826;width:1369;height:692;mso-width-relative:margin;mso-height-relative:margin">
                      <v:textbox style="mso-next-textbox:#_x0000_s44296">
                        <w:txbxContent>
                          <w:p w:rsidR="00565A70" w:rsidRDefault="00565A70" w:rsidP="00623222">
                            <w:pPr>
                              <w:jc w:val="center"/>
                            </w:pPr>
                            <w:r>
                              <w:t>VF</w:t>
                            </w:r>
                            <w:r>
                              <w:br/>
                              <w:t>ZESILOVAČ</w:t>
                            </w:r>
                          </w:p>
                        </w:txbxContent>
                      </v:textbox>
                    </v:shape>
                    <v:shape id="_x0000_s44297" type="#_x0000_t202" style="position:absolute;left:5010;top:13826;width:1369;height:692;mso-width-relative:margin;mso-height-relative:margin">
                      <v:textbox style="mso-next-textbox:#_x0000_s44297">
                        <w:txbxContent>
                          <w:p w:rsidR="00565A70" w:rsidRDefault="00565A70" w:rsidP="00623222">
                            <w:pPr>
                              <w:jc w:val="center"/>
                            </w:pPr>
                            <w:r>
                              <w:t>SMĚŠOVAČ</w:t>
                            </w:r>
                          </w:p>
                        </w:txbxContent>
                      </v:textbox>
                    </v:shape>
                    <v:shape id="_x0000_s44298" type="#_x0000_t202" style="position:absolute;left:6618;top:13826;width:944;height:692;mso-width-relative:margin;mso-height-relative:margin">
                      <v:textbox style="mso-next-textbox:#_x0000_s44298">
                        <w:txbxContent>
                          <w:p w:rsidR="00565A70" w:rsidRDefault="00565A70" w:rsidP="00623222">
                            <w:pPr>
                              <w:jc w:val="center"/>
                            </w:pPr>
                            <w:r>
                              <w:t>MF</w:t>
                            </w:r>
                            <w:r>
                              <w:br/>
                              <w:t>FILTR</w:t>
                            </w:r>
                          </w:p>
                        </w:txbxContent>
                      </v:textbox>
                    </v:shape>
                    <v:shape id="_x0000_s44299" type="#_x0000_t202" style="position:absolute;left:7822;top:13826;width:1764;height:692;mso-width-relative:margin;mso-height-relative:margin">
                      <v:textbox style="mso-next-textbox:#_x0000_s44299">
                        <w:txbxContent>
                          <w:p w:rsidR="00565A70" w:rsidRDefault="00565A70" w:rsidP="00623222">
                            <w:pPr>
                              <w:jc w:val="center"/>
                            </w:pPr>
                            <w:r>
                              <w:t>DEMODULÁTOR</w:t>
                            </w:r>
                          </w:p>
                        </w:txbxContent>
                      </v:textbox>
                    </v:shape>
                    <v:shape id="_x0000_s44300" type="#_x0000_t202" style="position:absolute;left:9808;top:13826;width:1369;height:692;mso-width-relative:margin;mso-height-relative:margin">
                      <v:textbox style="mso-next-textbox:#_x0000_s44300">
                        <w:txbxContent>
                          <w:p w:rsidR="00565A70" w:rsidRDefault="00565A70" w:rsidP="00623222">
                            <w:pPr>
                              <w:jc w:val="center"/>
                            </w:pPr>
                            <w:r>
                              <w:t>NF</w:t>
                            </w:r>
                            <w:r>
                              <w:br/>
                              <w:t>ZESILOVAČ</w:t>
                            </w:r>
                          </w:p>
                        </w:txbxContent>
                      </v:textbox>
                    </v:shape>
                    <v:shape id="_x0000_s44301" type="#_x0000_t202" style="position:absolute;left:5010;top:15292;width:1369;height:692;mso-width-relative:margin;mso-height-relative:margin">
                      <v:textbox style="mso-next-textbox:#_x0000_s44301">
                        <w:txbxContent>
                          <w:p w:rsidR="00565A70" w:rsidRDefault="00565A70" w:rsidP="00623222">
                            <w:pPr>
                              <w:jc w:val="center"/>
                            </w:pPr>
                            <w:r>
                              <w:t>OSCILÁTOR</w:t>
                            </w:r>
                          </w:p>
                        </w:txbxContent>
                      </v:textbox>
                    </v:shape>
                    <v:shape id="_x0000_s44302" type="#_x0000_t202" style="position:absolute;left:9658;top:15210;width:1721;height:692;mso-width-relative:margin;mso-height-relative:margin">
                      <v:textbox style="mso-next-textbox:#_x0000_s44302">
                        <w:txbxContent>
                          <w:p w:rsidR="00565A70" w:rsidRDefault="00565A70" w:rsidP="00673EE8">
                            <w:pPr>
                              <w:jc w:val="center"/>
                            </w:pPr>
                            <w:r>
                              <w:t>REPRODUKTOR</w:t>
                            </w:r>
                          </w:p>
                        </w:txbxContent>
                      </v:textbox>
                    </v:shape>
                  </v:group>
                  <v:shape id="_x0000_s44304" type="#_x0000_t32" style="position:absolute;left:5557;top:14518;width:0;height:774;flip:y" o:connectortype="straight">
                    <v:stroke endarrow="block"/>
                  </v:shape>
                  <v:shape id="_x0000_s44305" type="#_x0000_t32" style="position:absolute;left:1573;top:13696;width:1686;height:919;flip:y" o:connectortype="straight">
                    <v:stroke endarrow="block"/>
                  </v:shape>
                  <v:shape id="_x0000_s44306" type="#_x0000_t32" style="position:absolute;left:4628;top:15210;width:1795;height:919;flip:y" o:connectortype="straight">
                    <v:stroke endarrow="block"/>
                  </v:shape>
                  <v:shape id="_x0000_s44307" type="#_x0000_t32" style="position:absolute;left:1573;top:14615;width:0;height:1514" o:connectortype="straight" strokecolor="black [3200]" strokeweight="1pt">
                    <v:stroke dashstyle="dash"/>
                    <v:shadow color="#868686"/>
                  </v:shape>
                  <v:shape id="_x0000_s44308" type="#_x0000_t32" style="position:absolute;left:1573;top:16129;width:3056;height:0" o:connectortype="straight" strokecolor="black [3200]" strokeweight="1pt">
                    <v:stroke dashstyle="dash"/>
                    <v:shadow color="#868686"/>
                  </v:shape>
                </v:group>
              </v:group>
              <v:shape id="_x0000_s44313" type="#_x0000_t32" style="position:absolute;left:10045;top:14421;width:0;height:692" o:connectortype="straight"/>
            </v:group>
            <v:shape id="_x0000_s44315" type="#_x0000_t32" style="position:absolute;left:1493;top:14082;width:280;height:0;flip:x" o:connectortype="straight"/>
            <v:shape id="_x0000_s44316" type="#_x0000_t32" style="position:absolute;left:1493;top:13306;width:0;height:776;flip:y" o:connectortype="straight"/>
            <v:shape id="_x0000_s44317" type="#_x0000_t32" style="position:absolute;left:1334;top:13306;width:159;height:140;flip:x y" o:connectortype="straight"/>
            <v:shape id="_x0000_s44318" type="#_x0000_t32" style="position:absolute;left:1493;top:13306;width:204;height:140;flip:x" o:connectortype="straight"/>
          </v:group>
        </w:pict>
      </w:r>
      <w:r w:rsidR="002A53F6">
        <w:rPr>
          <w:rFonts w:eastAsiaTheme="minorEastAsia"/>
        </w:rPr>
        <w:t>U těchto přijímačů již šířka pásma a zesílení nezávisí na naladěném kmitočtu, což umožňuje realizovat tyto přijímače i s velmi velkým zesílením.</w:t>
      </w: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B679DD" w:rsidRDefault="003B7D5E">
      <w:pPr>
        <w:rPr>
          <w:rFonts w:eastAsiaTheme="minorEastAsia"/>
        </w:rPr>
      </w:pPr>
      <w:r>
        <w:rPr>
          <w:rFonts w:eastAsiaTheme="minorEastAsia"/>
        </w:rPr>
        <w:lastRenderedPageBreak/>
        <w:t>Pásmová propust vybírá jeden vstupní signál</w:t>
      </w:r>
      <w:r w:rsidR="005259E3">
        <w:rPr>
          <w:rFonts w:eastAsiaTheme="minorEastAsia"/>
        </w:rPr>
        <w:t xml:space="preserve"> </w:t>
      </w:r>
      <w:proofErr w:type="spellStart"/>
      <w:r w:rsidR="005259E3">
        <w:rPr>
          <w:rFonts w:eastAsiaTheme="minorEastAsia"/>
        </w:rPr>
        <w:t>fs</w:t>
      </w:r>
      <w:proofErr w:type="spellEnd"/>
      <w:r w:rsidR="009364AF">
        <w:rPr>
          <w:rFonts w:eastAsiaTheme="minorEastAsia"/>
        </w:rPr>
        <w:t xml:space="preserve">, </w:t>
      </w:r>
      <w:r>
        <w:rPr>
          <w:rFonts w:eastAsiaTheme="minorEastAsia"/>
        </w:rPr>
        <w:t xml:space="preserve">který poté zesílí vysokofrekvenční zesilovač. </w:t>
      </w:r>
      <w:r w:rsidR="005259E3">
        <w:rPr>
          <w:rFonts w:eastAsiaTheme="minorEastAsia"/>
        </w:rPr>
        <w:t>O</w:t>
      </w:r>
      <w:r w:rsidR="009364AF">
        <w:rPr>
          <w:rFonts w:eastAsiaTheme="minorEastAsia"/>
        </w:rPr>
        <w:t xml:space="preserve">scilátor </w:t>
      </w:r>
      <w:r w:rsidR="005259E3">
        <w:rPr>
          <w:rFonts w:eastAsiaTheme="minorEastAsia"/>
        </w:rPr>
        <w:t xml:space="preserve">je naladěn </w:t>
      </w:r>
      <w:r w:rsidR="009364AF">
        <w:rPr>
          <w:rFonts w:eastAsiaTheme="minorEastAsia"/>
        </w:rPr>
        <w:t xml:space="preserve">na kmitočet </w:t>
      </w:r>
      <w:proofErr w:type="spellStart"/>
      <w:r w:rsidR="009364AF">
        <w:rPr>
          <w:rFonts w:eastAsiaTheme="minorEastAsia"/>
        </w:rPr>
        <w:t>fo</w:t>
      </w:r>
      <w:proofErr w:type="spellEnd"/>
      <w:r w:rsidR="009364AF">
        <w:rPr>
          <w:rFonts w:eastAsiaTheme="minorEastAsia"/>
        </w:rPr>
        <w:t xml:space="preserve">. </w:t>
      </w:r>
      <w:r w:rsidR="009F2592">
        <w:rPr>
          <w:rFonts w:eastAsiaTheme="minorEastAsia"/>
        </w:rPr>
        <w:t xml:space="preserve">Směšovač odečte </w:t>
      </w:r>
      <w:r w:rsidR="00D734FD">
        <w:rPr>
          <w:rFonts w:eastAsiaTheme="minorEastAsia"/>
        </w:rPr>
        <w:t xml:space="preserve">signály </w:t>
      </w:r>
      <w:proofErr w:type="spellStart"/>
      <w:r w:rsidR="00D734FD">
        <w:rPr>
          <w:rFonts w:eastAsiaTheme="minorEastAsia"/>
        </w:rPr>
        <w:t>fs</w:t>
      </w:r>
      <w:proofErr w:type="spellEnd"/>
      <w:r w:rsidR="00D734FD">
        <w:rPr>
          <w:rFonts w:eastAsiaTheme="minorEastAsia"/>
        </w:rPr>
        <w:t xml:space="preserve"> a </w:t>
      </w:r>
      <w:proofErr w:type="spellStart"/>
      <w:r w:rsidR="00D734FD">
        <w:rPr>
          <w:rFonts w:eastAsiaTheme="minorEastAsia"/>
        </w:rPr>
        <w:t>fo</w:t>
      </w:r>
      <w:proofErr w:type="spellEnd"/>
      <w:r w:rsidR="00D734FD">
        <w:rPr>
          <w:rFonts w:eastAsiaTheme="minorEastAsia"/>
        </w:rPr>
        <w:t xml:space="preserve">, čímž vznikne </w:t>
      </w:r>
      <w:proofErr w:type="spellStart"/>
      <w:r w:rsidR="00D734FD">
        <w:rPr>
          <w:rFonts w:eastAsiaTheme="minorEastAsia"/>
        </w:rPr>
        <w:t>mezifrekvenční</w:t>
      </w:r>
      <w:proofErr w:type="spellEnd"/>
      <w:r w:rsidR="00D734FD">
        <w:rPr>
          <w:rFonts w:eastAsiaTheme="minorEastAsia"/>
        </w:rPr>
        <w:t xml:space="preserve"> signál </w:t>
      </w:r>
      <w:r w:rsidR="00D734FD">
        <w:rPr>
          <w:rFonts w:eastAsiaTheme="minorEastAsia"/>
        </w:rPr>
        <w:br/>
      </w:r>
      <w:proofErr w:type="spellStart"/>
      <w:r w:rsidR="00D734FD">
        <w:rPr>
          <w:rFonts w:eastAsiaTheme="minorEastAsia"/>
        </w:rPr>
        <w:t>fm</w:t>
      </w:r>
      <w:proofErr w:type="spellEnd"/>
      <w:r w:rsidR="00D734FD">
        <w:rPr>
          <w:rFonts w:eastAsiaTheme="minorEastAsia"/>
        </w:rPr>
        <w:t xml:space="preserve"> = </w:t>
      </w:r>
      <w:proofErr w:type="spellStart"/>
      <w:r w:rsidR="00D734FD">
        <w:rPr>
          <w:rFonts w:eastAsiaTheme="minorEastAsia"/>
        </w:rPr>
        <w:t>fs</w:t>
      </w:r>
      <w:proofErr w:type="spellEnd"/>
      <w:r w:rsidR="00D734FD">
        <w:rPr>
          <w:rFonts w:eastAsiaTheme="minorEastAsia"/>
        </w:rPr>
        <w:t xml:space="preserve"> - </w:t>
      </w:r>
      <w:proofErr w:type="spellStart"/>
      <w:r w:rsidR="00D734FD">
        <w:rPr>
          <w:rFonts w:eastAsiaTheme="minorEastAsia"/>
        </w:rPr>
        <w:t>fo</w:t>
      </w:r>
      <w:proofErr w:type="spellEnd"/>
      <w:r w:rsidR="00D734FD">
        <w:rPr>
          <w:rFonts w:eastAsiaTheme="minorEastAsia"/>
        </w:rPr>
        <w:t>, který má vždy stejnou frekvenci.</w:t>
      </w:r>
      <w:r w:rsidR="002E0A34">
        <w:rPr>
          <w:rFonts w:eastAsiaTheme="minorEastAsia"/>
        </w:rPr>
        <w:t xml:space="preserve"> </w:t>
      </w:r>
      <w:proofErr w:type="spellStart"/>
      <w:r w:rsidR="002E0A34">
        <w:rPr>
          <w:rFonts w:eastAsiaTheme="minorEastAsia"/>
        </w:rPr>
        <w:t>Mezifrekvenční</w:t>
      </w:r>
      <w:proofErr w:type="spellEnd"/>
      <w:r w:rsidR="002E0A34">
        <w:rPr>
          <w:rFonts w:eastAsiaTheme="minorEastAsia"/>
        </w:rPr>
        <w:t xml:space="preserve"> filtr je pásmová propust. Odstraňuje nežádoucí signály, ale i tak může dojít k tomu, že se přes ní dostane i nežádoucí zrcadlový signál </w:t>
      </w:r>
      <w:r w:rsidR="002E0A34">
        <w:rPr>
          <w:rFonts w:eastAsiaTheme="minorEastAsia"/>
        </w:rPr>
        <w:br/>
      </w:r>
      <w:proofErr w:type="spellStart"/>
      <w:r w:rsidR="002E0A34">
        <w:rPr>
          <w:rFonts w:eastAsiaTheme="minorEastAsia"/>
        </w:rPr>
        <w:t>fz</w:t>
      </w:r>
      <w:proofErr w:type="spellEnd"/>
      <w:r w:rsidR="002E0A34">
        <w:rPr>
          <w:rFonts w:eastAsiaTheme="minorEastAsia"/>
        </w:rPr>
        <w:t xml:space="preserve"> = </w:t>
      </w:r>
      <w:proofErr w:type="spellStart"/>
      <w:r w:rsidR="002E0A34">
        <w:rPr>
          <w:rFonts w:eastAsiaTheme="minorEastAsia"/>
        </w:rPr>
        <w:t>fs</w:t>
      </w:r>
      <w:proofErr w:type="spellEnd"/>
      <w:r w:rsidR="002E0A34">
        <w:rPr>
          <w:rFonts w:eastAsiaTheme="minorEastAsia"/>
        </w:rPr>
        <w:t xml:space="preserve"> + </w:t>
      </w:r>
      <w:proofErr w:type="spellStart"/>
      <w:r w:rsidR="002E0A34">
        <w:rPr>
          <w:rFonts w:eastAsiaTheme="minorEastAsia"/>
        </w:rPr>
        <w:t>fo</w:t>
      </w:r>
      <w:proofErr w:type="spellEnd"/>
      <w:r w:rsidR="002E0A34">
        <w:rPr>
          <w:rFonts w:eastAsiaTheme="minorEastAsia"/>
        </w:rPr>
        <w:t xml:space="preserve">. </w:t>
      </w:r>
      <w:r w:rsidR="00322C1E">
        <w:rPr>
          <w:rFonts w:eastAsiaTheme="minorEastAsia"/>
        </w:rPr>
        <w:t>Poté je demodulátor, který signál demoduluje a nízkofrekvenční zesilovač, který jej zesílí, aby jej bylo možné přivádět např. na reproduktor.</w:t>
      </w:r>
    </w:p>
    <w:p w:rsidR="00322C1E" w:rsidRDefault="00322C1E">
      <w:pPr>
        <w:rPr>
          <w:rFonts w:eastAsiaTheme="minorEastAsia"/>
        </w:rPr>
      </w:pPr>
      <w:r>
        <w:rPr>
          <w:rFonts w:eastAsiaTheme="minorEastAsia"/>
        </w:rPr>
        <w:t xml:space="preserve">Problém se zrcadlovým kmitočtem odstraňuje přijímač s dvojitým </w:t>
      </w:r>
      <w:proofErr w:type="spellStart"/>
      <w:r>
        <w:rPr>
          <w:rFonts w:eastAsiaTheme="minorEastAsia"/>
        </w:rPr>
        <w:t>směčováním</w:t>
      </w:r>
      <w:proofErr w:type="spellEnd"/>
      <w:r>
        <w:rPr>
          <w:rFonts w:eastAsiaTheme="minorEastAsia"/>
        </w:rPr>
        <w:t xml:space="preserve">, kdy je mezi demodulátor a </w:t>
      </w:r>
      <w:proofErr w:type="spellStart"/>
      <w:r>
        <w:rPr>
          <w:rFonts w:eastAsiaTheme="minorEastAsia"/>
        </w:rPr>
        <w:t>mezifrekvenční</w:t>
      </w:r>
      <w:proofErr w:type="spellEnd"/>
      <w:r>
        <w:rPr>
          <w:rFonts w:eastAsiaTheme="minorEastAsia"/>
        </w:rPr>
        <w:t xml:space="preserve"> filtr vložen ještě jeden směšovač s pevně naladěným oscilátorem</w:t>
      </w:r>
      <w:r w:rsidR="00664FDD">
        <w:rPr>
          <w:rFonts w:eastAsiaTheme="minorEastAsia"/>
        </w:rPr>
        <w:t xml:space="preserve"> a </w:t>
      </w:r>
      <w:proofErr w:type="spellStart"/>
      <w:r w:rsidR="00664FDD">
        <w:rPr>
          <w:rFonts w:eastAsiaTheme="minorEastAsia"/>
        </w:rPr>
        <w:t>mezifrekvenční</w:t>
      </w:r>
      <w:proofErr w:type="spellEnd"/>
      <w:r w:rsidR="00664FDD">
        <w:rPr>
          <w:rFonts w:eastAsiaTheme="minorEastAsia"/>
        </w:rPr>
        <w:t xml:space="preserve"> filtr.</w:t>
      </w:r>
    </w:p>
    <w:p w:rsidR="001F4885" w:rsidRPr="00065362" w:rsidRDefault="00065362" w:rsidP="00CB33D9">
      <w:pPr>
        <w:tabs>
          <w:tab w:val="left" w:pos="1089"/>
        </w:tabs>
        <w:rPr>
          <w:rFonts w:eastAsiaTheme="minorEastAsia"/>
          <w:b/>
          <w:sz w:val="28"/>
        </w:rPr>
      </w:pPr>
      <w:r w:rsidRPr="00065362">
        <w:rPr>
          <w:rFonts w:eastAsiaTheme="minorEastAsia"/>
          <w:b/>
          <w:sz w:val="28"/>
        </w:rPr>
        <w:t>PŘIJÍMAČ S NULOVÝM MEZIFREKVENČNÍM KMITOČTEM = HOMODYN</w:t>
      </w:r>
    </w:p>
    <w:p w:rsidR="00065362" w:rsidRDefault="00065362" w:rsidP="00CB33D9">
      <w:pPr>
        <w:tabs>
          <w:tab w:val="left" w:pos="1089"/>
        </w:tabs>
        <w:rPr>
          <w:rFonts w:eastAsiaTheme="minorEastAsia"/>
        </w:rPr>
      </w:pPr>
      <w:r>
        <w:rPr>
          <w:rFonts w:eastAsiaTheme="minorEastAsia"/>
        </w:rPr>
        <w:t xml:space="preserve">Vznikl na základě úpravy </w:t>
      </w:r>
      <w:proofErr w:type="spellStart"/>
      <w:r>
        <w:rPr>
          <w:rFonts w:eastAsiaTheme="minorEastAsia"/>
        </w:rPr>
        <w:t>superhetů</w:t>
      </w:r>
      <w:proofErr w:type="spellEnd"/>
      <w:r>
        <w:rPr>
          <w:rFonts w:eastAsiaTheme="minorEastAsia"/>
        </w:rPr>
        <w:t xml:space="preserve">. </w:t>
      </w:r>
    </w:p>
    <w:p w:rsidR="00065362" w:rsidRDefault="00065362" w:rsidP="00CB33D9">
      <w:pPr>
        <w:tabs>
          <w:tab w:val="left" w:pos="1089"/>
        </w:tabs>
        <w:rPr>
          <w:rFonts w:eastAsiaTheme="minorEastAsia"/>
        </w:rPr>
      </w:pPr>
      <w:r>
        <w:rPr>
          <w:rFonts w:eastAsiaTheme="minorEastAsia"/>
        </w:rPr>
        <w:t xml:space="preserve">Princip funkce je jednodušší, neboť neobsahuje demodulátor a </w:t>
      </w:r>
      <w:proofErr w:type="spellStart"/>
      <w:r>
        <w:rPr>
          <w:rFonts w:eastAsiaTheme="minorEastAsia"/>
        </w:rPr>
        <w:t>mezifrekvenční</w:t>
      </w:r>
      <w:proofErr w:type="spellEnd"/>
      <w:r>
        <w:rPr>
          <w:rFonts w:eastAsiaTheme="minorEastAsia"/>
        </w:rPr>
        <w:t xml:space="preserve"> zesilovač, protože k získání původního signálu slouží dolní propust.</w:t>
      </w:r>
    </w:p>
    <w:p w:rsidR="00065362" w:rsidRDefault="00065362" w:rsidP="00CB33D9">
      <w:pPr>
        <w:tabs>
          <w:tab w:val="left" w:pos="1089"/>
        </w:tabs>
        <w:rPr>
          <w:rFonts w:eastAsiaTheme="minorEastAsia"/>
        </w:rPr>
      </w:pPr>
      <w:r>
        <w:rPr>
          <w:rFonts w:eastAsiaTheme="minorEastAsia"/>
        </w:rPr>
        <w:t>Realizace tohoto přijímače je však složitější, protože je nutné zajistit, aby signál oscilátoru byl kmitočtově i fázově shodný se vstupním signálem</w:t>
      </w:r>
      <w:r w:rsidR="00ED1A91">
        <w:rPr>
          <w:rFonts w:eastAsiaTheme="minorEastAsia"/>
        </w:rPr>
        <w:t xml:space="preserve">, protože </w:t>
      </w:r>
      <w:r w:rsidR="00EA6698">
        <w:rPr>
          <w:rFonts w:eastAsiaTheme="minorEastAsia"/>
        </w:rPr>
        <w:t>směšovač odstraňuje nosnou vlnu (</w:t>
      </w:r>
      <w:r w:rsidR="00F46199">
        <w:rPr>
          <w:rFonts w:eastAsiaTheme="minorEastAsia"/>
        </w:rPr>
        <w:t>rozdílem signálu nosné vlny a signálu z oscilátoru</w:t>
      </w:r>
      <w:r w:rsidR="00EA6698">
        <w:rPr>
          <w:rFonts w:eastAsiaTheme="minorEastAsia"/>
        </w:rPr>
        <w:t>)</w:t>
      </w:r>
      <w:r>
        <w:rPr>
          <w:rFonts w:eastAsiaTheme="minorEastAsia"/>
        </w:rPr>
        <w:t xml:space="preserve">. Navíc se zde mohou uplatňovat různé šumy a rušivé signály. Proto se uplatňuje v </w:t>
      </w:r>
      <w:r w:rsidRPr="006A3A30">
        <w:rPr>
          <w:rFonts w:eastAsiaTheme="minorEastAsia"/>
          <w:b/>
        </w:rPr>
        <w:t>číslicové podobě</w:t>
      </w:r>
      <w:r>
        <w:rPr>
          <w:rFonts w:eastAsiaTheme="minorEastAsia"/>
        </w:rPr>
        <w:t>.</w:t>
      </w:r>
    </w:p>
    <w:p w:rsidR="00A5572C" w:rsidRDefault="00C63E3F" w:rsidP="00CB33D9">
      <w:pPr>
        <w:tabs>
          <w:tab w:val="left" w:pos="1089"/>
        </w:tabs>
        <w:rPr>
          <w:rFonts w:eastAsiaTheme="minorEastAsia"/>
        </w:rPr>
      </w:pPr>
      <w:r>
        <w:rPr>
          <w:rFonts w:eastAsiaTheme="minorEastAsia"/>
          <w:noProof/>
          <w:lang w:eastAsia="cs-CZ"/>
        </w:rPr>
        <w:pict>
          <v:group id="_x0000_s44344" style="position:absolute;margin-left:5.65pt;margin-top:11.15pt;width:425.8pt;height:141.5pt;z-index:253988864" coordorigin="1660,4570" coordsize="8516,2830">
            <v:group id="_x0000_s44339" style="position:absolute;left:1660;top:4570;width:8516;height:2830" coordorigin="1660,4570" coordsize="8516,2830">
              <v:group id="_x0000_s44335" style="position:absolute;left:1846;top:5060;width:8330;height:2340" coordorigin="1660,5060" coordsize="8330,2340">
                <v:shape id="_x0000_s44334" type="#_x0000_t32" style="position:absolute;left:1660;top:5650;width:7530;height:1" o:connectortype="straight"/>
                <v:group id="_x0000_s44333" style="position:absolute;left:1660;top:5060;width:8330;height:2340" coordorigin="1660,5060" coordsize="8330,2340">
                  <v:group id="_x0000_s44330" style="position:absolute;left:1660;top:5060;width:8330;height:2340" coordorigin="1660,5060" coordsize="8330,2340">
                    <v:group id="_x0000_s44327" style="position:absolute;left:1846;top:5229;width:8144;height:2091" coordorigin="1566,5229" coordsize="8144,2091">
                      <v:shape id="_x0000_s44320" type="#_x0000_t202" style="position:absolute;left:1566;top:5229;width:1294;height:758;mso-width-relative:margin;mso-height-relative:margin">
                        <v:textbox style="mso-next-textbox:#_x0000_s44320">
                          <w:txbxContent>
                            <w:p w:rsidR="00565A70" w:rsidRDefault="00565A70" w:rsidP="00A5572C">
                              <w:pPr>
                                <w:jc w:val="center"/>
                              </w:pPr>
                              <w:r>
                                <w:t xml:space="preserve">PÁSMOVÁ </w:t>
                              </w:r>
                              <w:r>
                                <w:br/>
                                <w:t>PROPUST</w:t>
                              </w:r>
                            </w:p>
                          </w:txbxContent>
                        </v:textbox>
                      </v:shape>
                      <v:shape id="_x0000_s44321" type="#_x0000_t202" style="position:absolute;left:3226;top:5229;width:1294;height:758;mso-width-relative:margin;mso-height-relative:margin">
                        <v:textbox style="mso-next-textbox:#_x0000_s44321">
                          <w:txbxContent>
                            <w:p w:rsidR="00565A70" w:rsidRDefault="00565A70" w:rsidP="00A5572C">
                              <w:pPr>
                                <w:jc w:val="center"/>
                              </w:pPr>
                              <w:r>
                                <w:t>VF</w:t>
                              </w:r>
                              <w:r>
                                <w:br/>
                                <w:t>ZESILOVAČ</w:t>
                              </w:r>
                            </w:p>
                          </w:txbxContent>
                        </v:textbox>
                      </v:shape>
                      <v:shape id="_x0000_s44322" type="#_x0000_t202" style="position:absolute;left:4776;top:5229;width:1444;height:758;mso-width-relative:margin;mso-height-relative:margin">
                        <v:textbox style="mso-next-textbox:#_x0000_s44322">
                          <w:txbxContent>
                            <w:p w:rsidR="00565A70" w:rsidRDefault="00565A70" w:rsidP="00A5572C">
                              <w:pPr>
                                <w:jc w:val="center"/>
                              </w:pPr>
                              <w:r>
                                <w:t>SMĚŠOVAČ</w:t>
                              </w:r>
                            </w:p>
                          </w:txbxContent>
                        </v:textbox>
                      </v:shape>
                      <v:shape id="_x0000_s44323" type="#_x0000_t202" style="position:absolute;left:6576;top:5229;width:1294;height:758;mso-width-relative:margin;mso-height-relative:margin">
                        <v:textbox style="mso-next-textbox:#_x0000_s44323">
                          <w:txbxContent>
                            <w:p w:rsidR="00565A70" w:rsidRDefault="00565A70" w:rsidP="00A5572C">
                              <w:pPr>
                                <w:jc w:val="center"/>
                              </w:pPr>
                              <w:r>
                                <w:t>DOLNÍ</w:t>
                              </w:r>
                              <w:r>
                                <w:br/>
                                <w:t>PROPUST</w:t>
                              </w:r>
                            </w:p>
                          </w:txbxContent>
                        </v:textbox>
                      </v:shape>
                      <v:shape id="_x0000_s44324" type="#_x0000_t202" style="position:absolute;left:8246;top:5229;width:1294;height:758;mso-width-relative:margin;mso-height-relative:margin">
                        <v:textbox style="mso-next-textbox:#_x0000_s44324">
                          <w:txbxContent>
                            <w:p w:rsidR="00565A70" w:rsidRDefault="00565A70" w:rsidP="00A5572C">
                              <w:pPr>
                                <w:jc w:val="center"/>
                              </w:pPr>
                              <w:r>
                                <w:t>NF</w:t>
                              </w:r>
                              <w:r>
                                <w:br/>
                                <w:t>ZESILOVAČ</w:t>
                              </w:r>
                            </w:p>
                          </w:txbxContent>
                        </v:textbox>
                      </v:shape>
                      <v:shape id="_x0000_s44325" type="#_x0000_t202" style="position:absolute;left:4776;top:6562;width:1444;height:758;mso-width-relative:margin;mso-height-relative:margin">
                        <v:textbox style="mso-next-textbox:#_x0000_s44325">
                          <w:txbxContent>
                            <w:p w:rsidR="00565A70" w:rsidRDefault="00565A70" w:rsidP="00A5572C">
                              <w:pPr>
                                <w:jc w:val="center"/>
                              </w:pPr>
                              <w:r>
                                <w:t>OSCILÁTOR</w:t>
                              </w:r>
                            </w:p>
                          </w:txbxContent>
                        </v:textbox>
                      </v:shape>
                      <v:shape id="_x0000_s44326" type="#_x0000_t202" style="position:absolute;left:8016;top:6562;width:1694;height:758;mso-width-relative:margin;mso-height-relative:margin">
                        <v:textbox style="mso-next-textbox:#_x0000_s44326">
                          <w:txbxContent>
                            <w:p w:rsidR="00565A70" w:rsidRDefault="00565A70" w:rsidP="00A5572C">
                              <w:pPr>
                                <w:jc w:val="center"/>
                              </w:pPr>
                              <w:r>
                                <w:t>REPRODUKTOR</w:t>
                              </w:r>
                            </w:p>
                          </w:txbxContent>
                        </v:textbox>
                      </v:shape>
                    </v:group>
                    <v:shape id="_x0000_s44328" type="#_x0000_t32" style="position:absolute;left:1660;top:5060;width:1750;height:1050;flip:y" o:connectortype="straight">
                      <v:stroke endarrow="block"/>
                    </v:shape>
                    <v:shape id="_x0000_s44329" type="#_x0000_t32" style="position:absolute;left:4880;top:6440;width:1850;height:960;flip:y" o:connectortype="straight">
                      <v:stroke endarrow="block"/>
                    </v:shape>
                  </v:group>
                  <v:shape id="_x0000_s44331" type="#_x0000_t32" style="position:absolute;left:1660;top:7400;width:3220;height:0;flip:x" o:connectortype="straight" strokecolor="black [3200]" strokeweight="1pt">
                    <v:stroke dashstyle="dash"/>
                    <v:shadow color="#868686"/>
                  </v:shape>
                  <v:shape id="_x0000_s44332" type="#_x0000_t32" style="position:absolute;left:1660;top:6111;width:0;height:1289;flip:y" o:connectortype="straight" strokecolor="black [3200]" strokeweight="1pt">
                    <v:stroke dashstyle="dash"/>
                    <v:shadow color="#868686"/>
                  </v:shape>
                </v:group>
              </v:group>
              <v:shape id="_x0000_s44336" type="#_x0000_t32" style="position:absolute;left:1846;top:4570;width:0;height:1080;flip:y" o:connectortype="straight"/>
              <v:shape id="_x0000_s44337" type="#_x0000_t32" style="position:absolute;left:1846;top:4570;width:186;height:140;flip:x" o:connectortype="straight"/>
              <v:shape id="_x0000_s44338" type="#_x0000_t32" style="position:absolute;left:1660;top:4570;width:186;height:140;flip:x y" o:connectortype="straight"/>
            </v:group>
            <v:shape id="_x0000_s44340" type="#_x0000_t32" style="position:absolute;left:9376;top:5987;width:0;height:575" o:connectortype="straight"/>
            <v:shape id="_x0000_s44343" type="#_x0000_t32" style="position:absolute;left:5974;top:5987;width:0;height:575;flip:y" o:connectortype="straight">
              <v:stroke endarrow="block"/>
            </v:shape>
          </v:group>
        </w:pict>
      </w: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82738" w:rsidRDefault="00C66471" w:rsidP="00CB33D9">
      <w:pPr>
        <w:tabs>
          <w:tab w:val="left" w:pos="1089"/>
        </w:tabs>
        <w:rPr>
          <w:rFonts w:eastAsiaTheme="minorEastAsia"/>
        </w:rPr>
      </w:pPr>
      <w:r>
        <w:rPr>
          <w:rFonts w:eastAsiaTheme="minorEastAsia"/>
        </w:rPr>
        <w:t xml:space="preserve">Pásmová propust selektuje požadovaný signál, který zesílí vysokofrekvenční zesilovač. Směšovač a oscilátor z </w:t>
      </w:r>
      <w:proofErr w:type="spellStart"/>
      <w:r>
        <w:rPr>
          <w:rFonts w:eastAsiaTheme="minorEastAsia"/>
        </w:rPr>
        <w:t>přijmutého</w:t>
      </w:r>
      <w:proofErr w:type="spellEnd"/>
      <w:r>
        <w:rPr>
          <w:rFonts w:eastAsiaTheme="minorEastAsia"/>
        </w:rPr>
        <w:t xml:space="preserve"> signálu odstraní nosnou vlnu. Dolní propust zaoblí výsledný signál, který zesílí nízkofrekvenční zesilovač, aby mohl být přijímač připojen k reproduktoru.</w:t>
      </w:r>
    </w:p>
    <w:p w:rsidR="00E56430" w:rsidRPr="00450C8F" w:rsidRDefault="00450C8F" w:rsidP="00CB33D9">
      <w:pPr>
        <w:tabs>
          <w:tab w:val="left" w:pos="1089"/>
        </w:tabs>
        <w:rPr>
          <w:rFonts w:eastAsiaTheme="minorEastAsia"/>
          <w:b/>
          <w:sz w:val="28"/>
        </w:rPr>
      </w:pPr>
      <w:r w:rsidRPr="00450C8F">
        <w:rPr>
          <w:rFonts w:eastAsiaTheme="minorEastAsia"/>
          <w:b/>
          <w:sz w:val="28"/>
        </w:rPr>
        <w:t>PŘÍJEM S ČÍSLICOVÝM ZPRAC</w:t>
      </w:r>
      <w:r w:rsidR="0043480A">
        <w:rPr>
          <w:rFonts w:eastAsiaTheme="minorEastAsia"/>
          <w:b/>
          <w:sz w:val="28"/>
        </w:rPr>
        <w:t>O</w:t>
      </w:r>
      <w:r w:rsidRPr="00450C8F">
        <w:rPr>
          <w:rFonts w:eastAsiaTheme="minorEastAsia"/>
          <w:b/>
          <w:sz w:val="28"/>
        </w:rPr>
        <w:t>VÁNÍM NA KMITOČTU VSTUPNÍHO SIGNÁLU</w:t>
      </w:r>
    </w:p>
    <w:p w:rsidR="00DE592D" w:rsidRDefault="00450C8F" w:rsidP="00CB33D9">
      <w:pPr>
        <w:tabs>
          <w:tab w:val="left" w:pos="1089"/>
        </w:tabs>
        <w:rPr>
          <w:rFonts w:eastAsiaTheme="minorEastAsia"/>
        </w:rPr>
      </w:pPr>
      <w:r>
        <w:rPr>
          <w:rFonts w:eastAsiaTheme="minorEastAsia"/>
        </w:rPr>
        <w:t xml:space="preserve">Tyto přijímače se označují též jako </w:t>
      </w:r>
      <w:r w:rsidRPr="006601FB">
        <w:rPr>
          <w:rFonts w:eastAsiaTheme="minorEastAsia"/>
          <w:b/>
        </w:rPr>
        <w:t>softwarová rádia</w:t>
      </w:r>
      <w:r>
        <w:rPr>
          <w:rFonts w:eastAsiaTheme="minorEastAsia"/>
        </w:rPr>
        <w:t>.</w:t>
      </w:r>
      <w:r w:rsidR="00DE592D">
        <w:rPr>
          <w:rFonts w:eastAsiaTheme="minorEastAsia"/>
        </w:rPr>
        <w:t xml:space="preserve"> </w:t>
      </w:r>
    </w:p>
    <w:p w:rsidR="00DE592D" w:rsidRDefault="00DE592D" w:rsidP="00CB33D9">
      <w:pPr>
        <w:tabs>
          <w:tab w:val="left" w:pos="1089"/>
        </w:tabs>
        <w:rPr>
          <w:rFonts w:eastAsiaTheme="minorEastAsia"/>
        </w:rPr>
      </w:pPr>
      <w:r>
        <w:rPr>
          <w:rFonts w:eastAsiaTheme="minorEastAsia"/>
        </w:rPr>
        <w:t>Výhodou těchto přijímačů je integrace podstatné části přijímače a také možnost zpracování signálu číslicově, které je oproti analogovému zpracování mnohem výhodnější.</w:t>
      </w:r>
    </w:p>
    <w:p w:rsidR="00DE592D" w:rsidRDefault="00DE592D" w:rsidP="00CB33D9">
      <w:pPr>
        <w:tabs>
          <w:tab w:val="left" w:pos="1089"/>
        </w:tabs>
        <w:rPr>
          <w:rFonts w:eastAsiaTheme="minorEastAsia"/>
        </w:rPr>
      </w:pPr>
      <w:r>
        <w:rPr>
          <w:rFonts w:eastAsiaTheme="minorEastAsia"/>
        </w:rPr>
        <w:t xml:space="preserve">Naopak nevýhodou je, že jsou kladeny velké nároky na </w:t>
      </w:r>
      <w:r w:rsidR="005D5AAC">
        <w:rPr>
          <w:rFonts w:eastAsiaTheme="minorEastAsia"/>
        </w:rPr>
        <w:t xml:space="preserve">rychlý </w:t>
      </w:r>
      <w:r>
        <w:rPr>
          <w:rFonts w:eastAsiaTheme="minorEastAsia"/>
        </w:rPr>
        <w:t xml:space="preserve">AD převodník kvůli výsledné dynamice (80 - 100 dB, 14 - 16 bitů). </w:t>
      </w:r>
    </w:p>
    <w:p w:rsidR="00420B8F" w:rsidRDefault="00420B8F" w:rsidP="00420B8F">
      <w:pPr>
        <w:tabs>
          <w:tab w:val="left" w:pos="1089"/>
        </w:tabs>
        <w:jc w:val="center"/>
        <w:rPr>
          <w:rFonts w:eastAsiaTheme="minorEastAsia"/>
        </w:rPr>
      </w:pPr>
      <w:r>
        <w:rPr>
          <w:rFonts w:eastAsiaTheme="minorEastAsia"/>
          <w:noProof/>
          <w:lang w:eastAsia="cs-CZ"/>
        </w:rPr>
        <w:lastRenderedPageBreak/>
        <w:drawing>
          <wp:inline distT="0" distB="0" distL="0" distR="0">
            <wp:extent cx="5221350" cy="2401614"/>
            <wp:effectExtent l="19050" t="0" r="0" b="0"/>
            <wp:docPr id="611" name="obrázek 3" descr="C:\Users\cizelu\Desktop\psdr_blo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sdr_blok2.gif"/>
                    <pic:cNvPicPr>
                      <a:picLocks noChangeAspect="1" noChangeArrowheads="1"/>
                    </pic:cNvPicPr>
                  </pic:nvPicPr>
                  <pic:blipFill>
                    <a:blip r:embed="rId138" cstate="print"/>
                    <a:srcRect/>
                    <a:stretch>
                      <a:fillRect/>
                    </a:stretch>
                  </pic:blipFill>
                  <pic:spPr bwMode="auto">
                    <a:xfrm>
                      <a:off x="0" y="0"/>
                      <a:ext cx="5221050" cy="2401476"/>
                    </a:xfrm>
                    <a:prstGeom prst="rect">
                      <a:avLst/>
                    </a:prstGeom>
                    <a:noFill/>
                    <a:ln w="9525">
                      <a:noFill/>
                      <a:miter lim="800000"/>
                      <a:headEnd/>
                      <a:tailEnd/>
                    </a:ln>
                  </pic:spPr>
                </pic:pic>
              </a:graphicData>
            </a:graphic>
          </wp:inline>
        </w:drawing>
      </w:r>
    </w:p>
    <w:p w:rsidR="00420B8F" w:rsidRDefault="002940CD" w:rsidP="00420B8F">
      <w:pPr>
        <w:tabs>
          <w:tab w:val="left" w:pos="1089"/>
        </w:tabs>
        <w:rPr>
          <w:rFonts w:eastAsiaTheme="minorEastAsia"/>
        </w:rPr>
      </w:pPr>
      <w:r>
        <w:rPr>
          <w:rFonts w:eastAsiaTheme="minorEastAsia"/>
        </w:rPr>
        <w:t xml:space="preserve">Filtr pracuje jako pásmová propust a slouží k selekci signálu. Zesiluje vysoké frekvence, které se poté přivádějí do AD převodníku. </w:t>
      </w:r>
      <w:r w:rsidR="005D5AAC">
        <w:rPr>
          <w:rFonts w:eastAsiaTheme="minorEastAsia"/>
        </w:rPr>
        <w:t xml:space="preserve">Jeho vzorkovací frekvence musí být minimálně </w:t>
      </w:r>
      <w:r w:rsidR="005B6C1C">
        <w:rPr>
          <w:rFonts w:eastAsiaTheme="minorEastAsia"/>
        </w:rPr>
        <w:t xml:space="preserve">dvakrát větší, než je frekvence. DDFS syntezátor spolu se směšovači </w:t>
      </w:r>
      <w:r w:rsidR="00494491">
        <w:rPr>
          <w:rFonts w:eastAsiaTheme="minorEastAsia"/>
        </w:rPr>
        <w:t>provádí kvadraturní</w:t>
      </w:r>
      <w:r w:rsidR="000747B3">
        <w:rPr>
          <w:rFonts w:eastAsiaTheme="minorEastAsia"/>
        </w:rPr>
        <w:t xml:space="preserve"> demodulaci</w:t>
      </w:r>
      <w:r w:rsidR="00494491">
        <w:rPr>
          <w:rFonts w:eastAsiaTheme="minorEastAsia"/>
        </w:rPr>
        <w:t xml:space="preserve"> (na složky Q a I)</w:t>
      </w:r>
      <w:r w:rsidR="000747B3">
        <w:rPr>
          <w:rFonts w:eastAsiaTheme="minorEastAsia"/>
        </w:rPr>
        <w:t>.</w:t>
      </w:r>
      <w:r w:rsidR="00494491">
        <w:rPr>
          <w:rFonts w:eastAsiaTheme="minorEastAsia"/>
        </w:rPr>
        <w:t xml:space="preserve"> Poté se získaný signál zpracovává např. počítačem.</w:t>
      </w:r>
    </w:p>
    <w:p w:rsidR="00420B8F" w:rsidRDefault="00833254">
      <w:pPr>
        <w:rPr>
          <w:rFonts w:eastAsiaTheme="minorEastAsia"/>
        </w:rPr>
      </w:pPr>
      <w:r>
        <w:rPr>
          <w:rFonts w:eastAsiaTheme="minorEastAsia"/>
        </w:rPr>
        <w:br w:type="page"/>
      </w:r>
    </w:p>
    <w:p w:rsidR="003212CC" w:rsidRPr="00E02CA8" w:rsidRDefault="00833254" w:rsidP="00CB33D9">
      <w:pPr>
        <w:tabs>
          <w:tab w:val="left" w:pos="1089"/>
        </w:tabs>
        <w:rPr>
          <w:rFonts w:eastAsiaTheme="minorEastAsia"/>
          <w:b/>
          <w:sz w:val="36"/>
        </w:rPr>
      </w:pPr>
      <w:r w:rsidRPr="00E02CA8">
        <w:rPr>
          <w:rFonts w:eastAsiaTheme="minorEastAsia"/>
          <w:b/>
          <w:sz w:val="36"/>
        </w:rPr>
        <w:lastRenderedPageBreak/>
        <w:t>28. ELEKTROAKUSTICKÉ MĚNIČE</w:t>
      </w:r>
    </w:p>
    <w:p w:rsidR="00E518D3" w:rsidRDefault="00DB6CB2" w:rsidP="00CB33D9">
      <w:pPr>
        <w:tabs>
          <w:tab w:val="left" w:pos="1089"/>
        </w:tabs>
        <w:rPr>
          <w:rFonts w:eastAsiaTheme="minorEastAsia"/>
        </w:rPr>
      </w:pPr>
      <w:r>
        <w:rPr>
          <w:rFonts w:eastAsiaTheme="minorEastAsia"/>
        </w:rPr>
        <w:t xml:space="preserve">Elektroakustické měniče slouží k přeměně akustických signálů na elektrické a naopak. </w:t>
      </w:r>
      <w:r w:rsidR="00E02CA8">
        <w:rPr>
          <w:rFonts w:eastAsiaTheme="minorEastAsia"/>
        </w:rPr>
        <w:t>Toho se využívá např. ke snímání hlasu nebo nástrojů a opětovné reprodukci.</w:t>
      </w:r>
    </w:p>
    <w:p w:rsidR="00676779" w:rsidRPr="00B446BF" w:rsidRDefault="00676779" w:rsidP="00CB33D9">
      <w:pPr>
        <w:tabs>
          <w:tab w:val="left" w:pos="1089"/>
        </w:tabs>
        <w:rPr>
          <w:rFonts w:eastAsiaTheme="minorEastAsia"/>
          <w:b/>
        </w:rPr>
      </w:pPr>
      <w:r w:rsidRPr="00B446BF">
        <w:rPr>
          <w:rFonts w:eastAsiaTheme="minorEastAsia"/>
          <w:b/>
        </w:rPr>
        <w:t>ELEKTRODYNAMICKÉ MĚNIČE</w:t>
      </w:r>
    </w:p>
    <w:p w:rsidR="00B446BF" w:rsidRDefault="00B446BF" w:rsidP="00CB33D9">
      <w:pPr>
        <w:tabs>
          <w:tab w:val="left" w:pos="1089"/>
        </w:tabs>
        <w:rPr>
          <w:rFonts w:eastAsiaTheme="minorEastAsia"/>
        </w:rPr>
      </w:pPr>
      <w:r>
        <w:rPr>
          <w:rFonts w:eastAsiaTheme="minorEastAsia"/>
        </w:rPr>
        <w:t>Činnost založena na vzájemném silovém působení magnetického pole trvalého magnetu a magnetického pole vytvořeného kolem vodiče, jímž prochází elektrický proud.</w:t>
      </w:r>
      <w:r w:rsidR="006F6FE8">
        <w:rPr>
          <w:rFonts w:eastAsiaTheme="minorEastAsia"/>
        </w:rPr>
        <w:t xml:space="preserve"> Na tomto principu pracují převážně reproduktory.</w:t>
      </w:r>
    </w:p>
    <w:p w:rsidR="00676779" w:rsidRPr="008F65D0" w:rsidRDefault="00676779" w:rsidP="00CB33D9">
      <w:pPr>
        <w:tabs>
          <w:tab w:val="left" w:pos="1089"/>
        </w:tabs>
        <w:rPr>
          <w:rFonts w:eastAsiaTheme="minorEastAsia"/>
          <w:b/>
        </w:rPr>
      </w:pPr>
      <w:r w:rsidRPr="008F65D0">
        <w:rPr>
          <w:rFonts w:eastAsiaTheme="minorEastAsia"/>
          <w:b/>
        </w:rPr>
        <w:t>ELEKTROMAGNETICKÉ MĚNIČE</w:t>
      </w:r>
    </w:p>
    <w:p w:rsidR="00B446BF" w:rsidRDefault="008F65D0" w:rsidP="00CB33D9">
      <w:pPr>
        <w:tabs>
          <w:tab w:val="left" w:pos="1089"/>
        </w:tabs>
        <w:rPr>
          <w:rFonts w:eastAsiaTheme="minorEastAsia"/>
        </w:rPr>
      </w:pPr>
      <w:r>
        <w:rPr>
          <w:rFonts w:eastAsiaTheme="minorEastAsia"/>
        </w:rPr>
        <w:t xml:space="preserve">Pomocí membrány umístěné v blízkosti permanentního magnetu, ne němž je cívka, se přenáší vlnění vlivem elektromagnetické indukce do cívky. </w:t>
      </w:r>
      <w:r w:rsidR="006F6FE8">
        <w:rPr>
          <w:rFonts w:eastAsiaTheme="minorEastAsia"/>
        </w:rPr>
        <w:t>Na tomto principu pracují např. kytarové snímače.</w:t>
      </w:r>
    </w:p>
    <w:p w:rsidR="00676779" w:rsidRPr="00822C88" w:rsidRDefault="00676779" w:rsidP="00CB33D9">
      <w:pPr>
        <w:tabs>
          <w:tab w:val="left" w:pos="1089"/>
        </w:tabs>
        <w:rPr>
          <w:rFonts w:eastAsiaTheme="minorEastAsia"/>
          <w:b/>
        </w:rPr>
      </w:pPr>
      <w:r w:rsidRPr="00822C88">
        <w:rPr>
          <w:rFonts w:eastAsiaTheme="minorEastAsia"/>
          <w:b/>
        </w:rPr>
        <w:t>ELEKTROSTATICKÉ MĚNIČE</w:t>
      </w:r>
    </w:p>
    <w:p w:rsidR="006F6FE8" w:rsidRDefault="00822C88" w:rsidP="00CB33D9">
      <w:pPr>
        <w:tabs>
          <w:tab w:val="left" w:pos="1089"/>
        </w:tabs>
        <w:rPr>
          <w:rFonts w:eastAsiaTheme="minorEastAsia"/>
        </w:rPr>
      </w:pPr>
      <w:r>
        <w:rPr>
          <w:rFonts w:eastAsiaTheme="minorEastAsia"/>
        </w:rPr>
        <w:t>Tyto měniče se skládají z pevné a pohyblivé desky, kt</w:t>
      </w:r>
      <w:r w:rsidR="00C1455C">
        <w:rPr>
          <w:rFonts w:eastAsiaTheme="minorEastAsia"/>
        </w:rPr>
        <w:t>eré dohromady tvoří kondenzátor, a tak, změníme-li výchylku desky, změní se i kapacita tohoto kondenzátoru.</w:t>
      </w:r>
    </w:p>
    <w:p w:rsidR="00C1455C" w:rsidRDefault="00C1455C" w:rsidP="00CB33D9">
      <w:pPr>
        <w:tabs>
          <w:tab w:val="left" w:pos="1089"/>
        </w:tabs>
        <w:rPr>
          <w:rFonts w:eastAsiaTheme="minorEastAsia"/>
        </w:rPr>
      </w:pPr>
      <w:r>
        <w:rPr>
          <w:rFonts w:eastAsiaTheme="minorEastAsia"/>
        </w:rPr>
        <w:t>Pokud bude časová konstanta RC obvodu mnohem větší, než doba periody zvukového signálu, nestačí se náboj na kondenzátoru měnit, a tak se mění napětí na odporu. Jedná se o velmi měkký zdroj.</w:t>
      </w:r>
    </w:p>
    <w:p w:rsidR="002752C3" w:rsidRDefault="002752C3" w:rsidP="00CB33D9">
      <w:pPr>
        <w:tabs>
          <w:tab w:val="left" w:pos="1089"/>
        </w:tabs>
        <w:rPr>
          <w:rFonts w:eastAsiaTheme="minorEastAsia"/>
        </w:rPr>
      </w:pPr>
      <w:r>
        <w:rPr>
          <w:rFonts w:eastAsiaTheme="minorEastAsia"/>
        </w:rPr>
        <w:t>Na tomto principu pracují kondenzátorové mikrofony.</w:t>
      </w:r>
    </w:p>
    <w:p w:rsidR="00676779" w:rsidRPr="00373C9F" w:rsidRDefault="00676779" w:rsidP="00CB33D9">
      <w:pPr>
        <w:tabs>
          <w:tab w:val="left" w:pos="1089"/>
        </w:tabs>
        <w:rPr>
          <w:rFonts w:eastAsiaTheme="minorEastAsia"/>
          <w:b/>
        </w:rPr>
      </w:pPr>
      <w:r w:rsidRPr="00373C9F">
        <w:rPr>
          <w:rFonts w:eastAsiaTheme="minorEastAsia"/>
          <w:b/>
        </w:rPr>
        <w:t>PIEZOELEKTRICKÉ MĚNIČE</w:t>
      </w:r>
    </w:p>
    <w:p w:rsidR="00C1455C" w:rsidRDefault="00373C9F" w:rsidP="00CB33D9">
      <w:pPr>
        <w:tabs>
          <w:tab w:val="left" w:pos="1089"/>
        </w:tabs>
        <w:rPr>
          <w:rFonts w:eastAsiaTheme="minorEastAsia"/>
        </w:rPr>
      </w:pPr>
      <w:r>
        <w:rPr>
          <w:rFonts w:eastAsiaTheme="minorEastAsia"/>
        </w:rPr>
        <w:t xml:space="preserve">Využívají piezoelektrického jevu. </w:t>
      </w:r>
      <w:r w:rsidR="00434178">
        <w:rPr>
          <w:rFonts w:eastAsiaTheme="minorEastAsia"/>
        </w:rPr>
        <w:t xml:space="preserve">Pokud budeme na tenkou destičku z </w:t>
      </w:r>
      <w:proofErr w:type="spellStart"/>
      <w:r w:rsidR="00434178">
        <w:rPr>
          <w:rFonts w:eastAsiaTheme="minorEastAsia"/>
        </w:rPr>
        <w:t>piezoelektrika</w:t>
      </w:r>
      <w:proofErr w:type="spellEnd"/>
      <w:r w:rsidR="00434178">
        <w:rPr>
          <w:rFonts w:eastAsiaTheme="minorEastAsia"/>
        </w:rPr>
        <w:t xml:space="preserve"> (např. </w:t>
      </w:r>
      <w:proofErr w:type="spellStart"/>
      <w:r w:rsidR="00434178">
        <w:rPr>
          <w:rFonts w:eastAsiaTheme="minorEastAsia"/>
        </w:rPr>
        <w:t>piezokeramiky</w:t>
      </w:r>
      <w:proofErr w:type="spellEnd"/>
      <w:r w:rsidR="00434178">
        <w:rPr>
          <w:rFonts w:eastAsiaTheme="minorEastAsia"/>
        </w:rPr>
        <w:t>) působit proměnnou silou, vzniká elektrický náboj, a tak na destičce lze naměřit napětí. Tento děj funguje i opačně, tedy, vlivem proměnného napětí se destička mechanicky deformuje.</w:t>
      </w:r>
    </w:p>
    <w:p w:rsidR="00434178" w:rsidRDefault="00434178" w:rsidP="00CB33D9">
      <w:pPr>
        <w:tabs>
          <w:tab w:val="left" w:pos="1089"/>
        </w:tabs>
        <w:rPr>
          <w:rFonts w:eastAsiaTheme="minorEastAsia"/>
        </w:rPr>
      </w:pPr>
      <w:r>
        <w:rPr>
          <w:rFonts w:eastAsiaTheme="minorEastAsia"/>
        </w:rPr>
        <w:t xml:space="preserve">Používají se ke snímání nástrojů, v </w:t>
      </w:r>
      <w:proofErr w:type="spellStart"/>
      <w:r>
        <w:rPr>
          <w:rFonts w:eastAsiaTheme="minorEastAsia"/>
        </w:rPr>
        <w:t>sirénkách</w:t>
      </w:r>
      <w:proofErr w:type="spellEnd"/>
      <w:r>
        <w:rPr>
          <w:rFonts w:eastAsiaTheme="minorEastAsia"/>
        </w:rPr>
        <w:t>,...</w:t>
      </w:r>
    </w:p>
    <w:p w:rsidR="00676779" w:rsidRPr="004D0C2B" w:rsidRDefault="00676779" w:rsidP="00CB33D9">
      <w:pPr>
        <w:tabs>
          <w:tab w:val="left" w:pos="1089"/>
        </w:tabs>
        <w:rPr>
          <w:rFonts w:eastAsiaTheme="minorEastAsia"/>
          <w:b/>
        </w:rPr>
      </w:pPr>
      <w:r w:rsidRPr="004D0C2B">
        <w:rPr>
          <w:rFonts w:eastAsiaTheme="minorEastAsia"/>
          <w:b/>
        </w:rPr>
        <w:t>MAGNETOSTRIKČNÍ MĚNIČE</w:t>
      </w:r>
    </w:p>
    <w:p w:rsidR="00434178" w:rsidRDefault="004D0C2B" w:rsidP="00CB33D9">
      <w:pPr>
        <w:tabs>
          <w:tab w:val="left" w:pos="1089"/>
        </w:tabs>
        <w:rPr>
          <w:rFonts w:eastAsiaTheme="minorEastAsia"/>
        </w:rPr>
      </w:pPr>
      <w:r>
        <w:rPr>
          <w:rFonts w:eastAsiaTheme="minorEastAsia"/>
        </w:rPr>
        <w:t xml:space="preserve">Využívají jevu, kdy se vlivem mechanické deformace mění u některých feromagnetických látek jejich magnetické vlastnosti. Pokud na tento materiál navineme cívku a připojíme ji ke zdroji napětí, bude na cívkou protékat různý proud. </w:t>
      </w:r>
    </w:p>
    <w:p w:rsidR="004D0C2B" w:rsidRDefault="004D0C2B" w:rsidP="00CB33D9">
      <w:pPr>
        <w:tabs>
          <w:tab w:val="left" w:pos="1089"/>
        </w:tabs>
        <w:rPr>
          <w:rFonts w:eastAsiaTheme="minorEastAsia"/>
        </w:rPr>
      </w:pPr>
      <w:r>
        <w:rPr>
          <w:rFonts w:eastAsiaTheme="minorEastAsia"/>
        </w:rPr>
        <w:t>Tento jev existuje i opačný, ale pro jeho velmi nízkou účinnost se nepoužívá.</w:t>
      </w:r>
    </w:p>
    <w:p w:rsidR="00676779" w:rsidRPr="003A5D4F" w:rsidRDefault="00676779" w:rsidP="00CB33D9">
      <w:pPr>
        <w:tabs>
          <w:tab w:val="left" w:pos="1089"/>
        </w:tabs>
        <w:rPr>
          <w:rFonts w:eastAsiaTheme="minorEastAsia"/>
          <w:b/>
        </w:rPr>
      </w:pPr>
      <w:r w:rsidRPr="003A5D4F">
        <w:rPr>
          <w:rFonts w:eastAsiaTheme="minorEastAsia"/>
          <w:b/>
        </w:rPr>
        <w:t>ODPOROVÉ MĚNIČE</w:t>
      </w:r>
    </w:p>
    <w:p w:rsidR="003A5D4F" w:rsidRDefault="003A5D4F" w:rsidP="00CB33D9">
      <w:pPr>
        <w:tabs>
          <w:tab w:val="left" w:pos="1089"/>
        </w:tabs>
        <w:rPr>
          <w:rFonts w:eastAsiaTheme="minorEastAsia"/>
        </w:rPr>
      </w:pPr>
      <w:r>
        <w:rPr>
          <w:rFonts w:eastAsiaTheme="minorEastAsia"/>
        </w:rPr>
        <w:t>Využívají toho principu, že v mističce je uhlíkový prach, který vlivem tlaku mění svůj odpor, což je způsobeno tím, že se k sobě uhlíková zrnka dostanou blíže. Používá se u mikrofonů, ale také např. u tlakových senzorů.</w:t>
      </w:r>
    </w:p>
    <w:p w:rsidR="003A5D4F" w:rsidRDefault="003A5D4F">
      <w:pPr>
        <w:rPr>
          <w:rFonts w:eastAsiaTheme="minorEastAsia"/>
        </w:rPr>
      </w:pPr>
      <w:r>
        <w:rPr>
          <w:rFonts w:eastAsiaTheme="minorEastAsia"/>
        </w:rPr>
        <w:br w:type="page"/>
      </w:r>
    </w:p>
    <w:p w:rsidR="00676779" w:rsidRPr="008E0485" w:rsidRDefault="00676779" w:rsidP="00CB33D9">
      <w:pPr>
        <w:tabs>
          <w:tab w:val="left" w:pos="1089"/>
        </w:tabs>
        <w:rPr>
          <w:rFonts w:eastAsiaTheme="minorEastAsia"/>
          <w:b/>
          <w:sz w:val="36"/>
        </w:rPr>
      </w:pPr>
      <w:r w:rsidRPr="008E0485">
        <w:rPr>
          <w:rFonts w:eastAsiaTheme="minorEastAsia"/>
          <w:b/>
          <w:sz w:val="36"/>
        </w:rPr>
        <w:lastRenderedPageBreak/>
        <w:t>MIKROFONY</w:t>
      </w:r>
    </w:p>
    <w:p w:rsidR="00F870B8" w:rsidRDefault="006E1471" w:rsidP="00CB33D9">
      <w:pPr>
        <w:tabs>
          <w:tab w:val="left" w:pos="1089"/>
        </w:tabs>
        <w:rPr>
          <w:rFonts w:eastAsiaTheme="minorEastAsia"/>
        </w:rPr>
      </w:pPr>
      <w:r>
        <w:rPr>
          <w:rFonts w:eastAsiaTheme="minorEastAsia"/>
        </w:rPr>
        <w:t xml:space="preserve">Mikrofony se používají k přeměně akustického signálu na elektrický. </w:t>
      </w:r>
      <w:r w:rsidR="00F870B8">
        <w:rPr>
          <w:rFonts w:eastAsiaTheme="minorEastAsia"/>
        </w:rPr>
        <w:t>Mezi jejich hlavní parametry patří:</w:t>
      </w:r>
    </w:p>
    <w:p w:rsidR="00F870B8" w:rsidRDefault="00F870B8" w:rsidP="00CB33D9">
      <w:pPr>
        <w:tabs>
          <w:tab w:val="left" w:pos="1089"/>
        </w:tabs>
        <w:rPr>
          <w:rFonts w:eastAsiaTheme="minorEastAsia"/>
        </w:rPr>
      </w:pPr>
      <w:r w:rsidRPr="008E0485">
        <w:rPr>
          <w:rFonts w:eastAsiaTheme="minorEastAsia"/>
          <w:b/>
        </w:rPr>
        <w:t>CITLIVOST</w:t>
      </w:r>
      <w:r>
        <w:rPr>
          <w:rFonts w:eastAsiaTheme="minorEastAsia"/>
        </w:rPr>
        <w:br/>
        <w:t>udává, jaké nejmenší signály mikrofon přijme</w:t>
      </w:r>
      <w:r>
        <w:rPr>
          <w:rFonts w:eastAsiaTheme="minorEastAsia"/>
        </w:rPr>
        <w:tab/>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P</m:t>
            </m:r>
          </m:den>
        </m:f>
      </m:oMath>
      <w:r>
        <w:rPr>
          <w:rFonts w:eastAsiaTheme="minorEastAsia"/>
        </w:rPr>
        <w:tab/>
        <w:t>[</w:t>
      </w:r>
      <w:proofErr w:type="spellStart"/>
      <w:r>
        <w:rPr>
          <w:rFonts w:eastAsiaTheme="minorEastAsia"/>
        </w:rPr>
        <w:t>mV</w:t>
      </w:r>
      <w:proofErr w:type="spellEnd"/>
      <w:r>
        <w:rPr>
          <w:rFonts w:eastAsiaTheme="minorEastAsia"/>
        </w:rPr>
        <w:t>/</w:t>
      </w:r>
      <w:proofErr w:type="spellStart"/>
      <w:r>
        <w:rPr>
          <w:rFonts w:eastAsiaTheme="minorEastAsia"/>
        </w:rPr>
        <w:t>Pa</w:t>
      </w:r>
      <w:proofErr w:type="spellEnd"/>
      <w:r>
        <w:rPr>
          <w:rFonts w:eastAsiaTheme="minorEastAsia"/>
        </w:rPr>
        <w:t>] při 1 kHz</w:t>
      </w:r>
    </w:p>
    <w:p w:rsidR="00F870B8" w:rsidRDefault="00F870B8" w:rsidP="00CB33D9">
      <w:pPr>
        <w:tabs>
          <w:tab w:val="left" w:pos="1089"/>
        </w:tabs>
        <w:rPr>
          <w:rFonts w:eastAsiaTheme="minorEastAsia"/>
        </w:rPr>
      </w:pPr>
      <w:r w:rsidRPr="00F92E90">
        <w:rPr>
          <w:rFonts w:eastAsiaTheme="minorEastAsia"/>
          <w:b/>
        </w:rPr>
        <w:t>SMĚROVÁ CHARAKTERISTIKA</w:t>
      </w:r>
      <w:r>
        <w:rPr>
          <w:rFonts w:eastAsiaTheme="minorEastAsia"/>
        </w:rPr>
        <w:br/>
      </w:r>
      <w:r w:rsidR="00B56BFC">
        <w:rPr>
          <w:rFonts w:eastAsiaTheme="minorEastAsia"/>
        </w:rPr>
        <w:t>udává závislost citlivosti na směru dopadu rovinné akustické vlny při konstantním kmitočtu.</w:t>
      </w:r>
    </w:p>
    <w:p w:rsidR="00F92E90" w:rsidRDefault="00F92E90" w:rsidP="0079590B">
      <w:pPr>
        <w:tabs>
          <w:tab w:val="left" w:pos="1089"/>
        </w:tabs>
        <w:jc w:val="center"/>
        <w:rPr>
          <w:rFonts w:eastAsiaTheme="minorEastAsia"/>
        </w:rPr>
      </w:pPr>
      <w:r>
        <w:rPr>
          <w:rFonts w:eastAsiaTheme="minorEastAsia"/>
          <w:noProof/>
          <w:lang w:eastAsia="cs-CZ"/>
        </w:rPr>
        <w:drawing>
          <wp:inline distT="0" distB="0" distL="0" distR="0">
            <wp:extent cx="5337954" cy="2256894"/>
            <wp:effectExtent l="19050" t="0" r="0" b="0"/>
            <wp:docPr id="91" name="obrázek 3" descr="C:\Users\cizelu\Desktop\s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mer.jpg"/>
                    <pic:cNvPicPr>
                      <a:picLocks noChangeAspect="1" noChangeArrowheads="1"/>
                    </pic:cNvPicPr>
                  </pic:nvPicPr>
                  <pic:blipFill>
                    <a:blip r:embed="rId139" cstate="print"/>
                    <a:srcRect/>
                    <a:stretch>
                      <a:fillRect/>
                    </a:stretch>
                  </pic:blipFill>
                  <pic:spPr bwMode="auto">
                    <a:xfrm>
                      <a:off x="0" y="0"/>
                      <a:ext cx="5339544" cy="2257566"/>
                    </a:xfrm>
                    <a:prstGeom prst="rect">
                      <a:avLst/>
                    </a:prstGeom>
                    <a:noFill/>
                    <a:ln w="9525">
                      <a:noFill/>
                      <a:miter lim="800000"/>
                      <a:headEnd/>
                      <a:tailEnd/>
                    </a:ln>
                  </pic:spPr>
                </pic:pic>
              </a:graphicData>
            </a:graphic>
          </wp:inline>
        </w:drawing>
      </w:r>
    </w:p>
    <w:p w:rsidR="008E0485" w:rsidRPr="00C62BAD" w:rsidRDefault="008E0485" w:rsidP="008E0485">
      <w:pPr>
        <w:tabs>
          <w:tab w:val="left" w:pos="1089"/>
        </w:tabs>
        <w:rPr>
          <w:rFonts w:eastAsiaTheme="minorEastAsia"/>
          <w:b/>
        </w:rPr>
      </w:pPr>
      <w:r w:rsidRPr="00C62BAD">
        <w:rPr>
          <w:rFonts w:eastAsiaTheme="minorEastAsia"/>
          <w:b/>
        </w:rPr>
        <w:t>KMITOČTOVÁ CHARAKTERISTIKA</w:t>
      </w:r>
    </w:p>
    <w:p w:rsidR="008E0485" w:rsidRDefault="00C62BAD" w:rsidP="008E0485">
      <w:pPr>
        <w:tabs>
          <w:tab w:val="left" w:pos="1089"/>
        </w:tabs>
        <w:rPr>
          <w:rFonts w:eastAsiaTheme="minorEastAsia"/>
        </w:rPr>
      </w:pPr>
      <w:r>
        <w:rPr>
          <w:rFonts w:eastAsiaTheme="minorEastAsia"/>
        </w:rPr>
        <w:t xml:space="preserve">Ideální kmitočtová </w:t>
      </w:r>
      <w:proofErr w:type="spellStart"/>
      <w:r>
        <w:rPr>
          <w:rFonts w:eastAsiaTheme="minorEastAsia"/>
        </w:rPr>
        <w:t>char</w:t>
      </w:r>
      <w:proofErr w:type="spellEnd"/>
      <w:r>
        <w:rPr>
          <w:rFonts w:eastAsiaTheme="minorEastAsia"/>
        </w:rPr>
        <w:t>. by měla lineární průběh o konstantní velikosti přes celé kmitočtové pásmo. Této charakteristiky však mikrofony nedosahují, ale zpravidla nepravidelně kmitají kolem této přímky.</w:t>
      </w:r>
    </w:p>
    <w:p w:rsidR="006E157F" w:rsidRDefault="006E157F" w:rsidP="006E157F">
      <w:pPr>
        <w:tabs>
          <w:tab w:val="left" w:pos="1089"/>
        </w:tabs>
        <w:jc w:val="center"/>
        <w:rPr>
          <w:rFonts w:eastAsiaTheme="minorEastAsia"/>
        </w:rPr>
      </w:pPr>
      <w:r>
        <w:rPr>
          <w:rFonts w:eastAsiaTheme="minorEastAsia"/>
          <w:noProof/>
          <w:lang w:eastAsia="cs-CZ"/>
        </w:rPr>
        <w:drawing>
          <wp:inline distT="0" distB="0" distL="0" distR="0">
            <wp:extent cx="5117478" cy="1668632"/>
            <wp:effectExtent l="19050" t="0" r="6972" b="0"/>
            <wp:docPr id="92" name="obrázek 4" descr="C:\Users\cizelu\Desktop\fre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reeq.jpg"/>
                    <pic:cNvPicPr>
                      <a:picLocks noChangeAspect="1" noChangeArrowheads="1"/>
                    </pic:cNvPicPr>
                  </pic:nvPicPr>
                  <pic:blipFill>
                    <a:blip r:embed="rId140" cstate="print"/>
                    <a:srcRect/>
                    <a:stretch>
                      <a:fillRect/>
                    </a:stretch>
                  </pic:blipFill>
                  <pic:spPr bwMode="auto">
                    <a:xfrm>
                      <a:off x="0" y="0"/>
                      <a:ext cx="5119549" cy="1669307"/>
                    </a:xfrm>
                    <a:prstGeom prst="rect">
                      <a:avLst/>
                    </a:prstGeom>
                    <a:noFill/>
                    <a:ln w="9525">
                      <a:noFill/>
                      <a:miter lim="800000"/>
                      <a:headEnd/>
                      <a:tailEnd/>
                    </a:ln>
                  </pic:spPr>
                </pic:pic>
              </a:graphicData>
            </a:graphic>
          </wp:inline>
        </w:drawing>
      </w:r>
    </w:p>
    <w:p w:rsidR="008E0485" w:rsidRPr="006E157F" w:rsidRDefault="008E0485" w:rsidP="008E0485">
      <w:pPr>
        <w:tabs>
          <w:tab w:val="left" w:pos="1089"/>
        </w:tabs>
        <w:rPr>
          <w:rFonts w:eastAsiaTheme="minorEastAsia"/>
          <w:b/>
        </w:rPr>
      </w:pPr>
      <w:r w:rsidRPr="006E157F">
        <w:rPr>
          <w:rFonts w:eastAsiaTheme="minorEastAsia"/>
          <w:b/>
        </w:rPr>
        <w:t>MAXIMÁLNÍ AKUSTICKÝ TLAK</w:t>
      </w:r>
    </w:p>
    <w:p w:rsidR="006E157F" w:rsidRDefault="006E157F" w:rsidP="008E0485">
      <w:pPr>
        <w:tabs>
          <w:tab w:val="left" w:pos="1089"/>
        </w:tabs>
        <w:rPr>
          <w:rFonts w:eastAsiaTheme="minorEastAsia"/>
        </w:rPr>
      </w:pPr>
      <w:r>
        <w:rPr>
          <w:rFonts w:eastAsiaTheme="minorEastAsia"/>
        </w:rPr>
        <w:t>Udává mezní akustický tlak, kdy nelineární zkreslení dosáhne hodnoty 1%.</w:t>
      </w:r>
    </w:p>
    <w:p w:rsidR="008E0485" w:rsidRPr="006E157F" w:rsidRDefault="008E0485" w:rsidP="008E0485">
      <w:pPr>
        <w:tabs>
          <w:tab w:val="left" w:pos="1089"/>
        </w:tabs>
        <w:rPr>
          <w:rFonts w:eastAsiaTheme="minorEastAsia"/>
          <w:b/>
        </w:rPr>
      </w:pPr>
      <w:r w:rsidRPr="006E157F">
        <w:rPr>
          <w:rFonts w:eastAsiaTheme="minorEastAsia"/>
          <w:b/>
        </w:rPr>
        <w:t>VNITŘNÍ IMPEDANCE</w:t>
      </w:r>
    </w:p>
    <w:p w:rsidR="006E157F" w:rsidRDefault="006E157F" w:rsidP="008E0485">
      <w:pPr>
        <w:tabs>
          <w:tab w:val="left" w:pos="1089"/>
        </w:tabs>
        <w:rPr>
          <w:rFonts w:eastAsiaTheme="minorEastAsia"/>
        </w:rPr>
      </w:pPr>
      <w:r>
        <w:rPr>
          <w:rFonts w:eastAsiaTheme="minorEastAsia"/>
        </w:rPr>
        <w:t>Je dána podílem napět</w:t>
      </w:r>
      <w:r w:rsidR="007D6CA0">
        <w:rPr>
          <w:rFonts w:eastAsiaTheme="minorEastAsia"/>
        </w:rPr>
        <w:t xml:space="preserve">í naprázdno a zkratového proudu </w:t>
      </w:r>
      <m:oMath>
        <m:r>
          <w:rPr>
            <w:rFonts w:ascii="Cambria Math" w:eastAsiaTheme="minorEastAsia" w:hAnsi="Cambria Math"/>
          </w:rPr>
          <m:t xml:space="preserve">Z=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k</m:t>
                </m:r>
              </m:sub>
            </m:sSub>
          </m:den>
        </m:f>
      </m:oMath>
    </w:p>
    <w:p w:rsidR="006E157F" w:rsidRDefault="006E157F">
      <w:pPr>
        <w:rPr>
          <w:rFonts w:eastAsiaTheme="minorEastAsia"/>
        </w:rPr>
      </w:pPr>
      <w:r>
        <w:rPr>
          <w:rFonts w:eastAsiaTheme="minorEastAsia"/>
        </w:rPr>
        <w:br w:type="page"/>
      </w:r>
    </w:p>
    <w:p w:rsidR="006E157F" w:rsidRDefault="006E157F" w:rsidP="00CB33D9">
      <w:pPr>
        <w:tabs>
          <w:tab w:val="left" w:pos="1089"/>
        </w:tabs>
        <w:rPr>
          <w:rFonts w:eastAsiaTheme="minorEastAsia"/>
          <w:b/>
          <w:sz w:val="28"/>
        </w:rPr>
      </w:pPr>
      <w:r w:rsidRPr="006E157F">
        <w:rPr>
          <w:rFonts w:eastAsiaTheme="minorEastAsia"/>
          <w:b/>
          <w:sz w:val="28"/>
        </w:rPr>
        <w:lastRenderedPageBreak/>
        <w:t>PROVEDENÍ MIKROFONŮ</w:t>
      </w:r>
    </w:p>
    <w:p w:rsidR="00F16D2A" w:rsidRDefault="00F16D2A" w:rsidP="00CB33D9">
      <w:pPr>
        <w:tabs>
          <w:tab w:val="left" w:pos="1089"/>
        </w:tabs>
        <w:rPr>
          <w:rFonts w:eastAsiaTheme="minorEastAsia"/>
        </w:rPr>
      </w:pPr>
      <w:r>
        <w:rPr>
          <w:rFonts w:eastAsiaTheme="minorEastAsia"/>
        </w:rPr>
        <w:t>Mikrofony lze rozdělit do dvou základních skupin, a to na tlakové a rychlostní.</w:t>
      </w:r>
    </w:p>
    <w:p w:rsidR="00F16D2A" w:rsidRDefault="00F16D2A" w:rsidP="00CB33D9">
      <w:pPr>
        <w:tabs>
          <w:tab w:val="left" w:pos="1089"/>
        </w:tabs>
        <w:rPr>
          <w:rFonts w:eastAsiaTheme="minorEastAsia"/>
        </w:rPr>
      </w:pPr>
      <w:r>
        <w:rPr>
          <w:rFonts w:eastAsiaTheme="minorEastAsia"/>
        </w:rPr>
        <w:t xml:space="preserve">U </w:t>
      </w:r>
      <w:r w:rsidRPr="00533C75">
        <w:rPr>
          <w:rFonts w:eastAsiaTheme="minorEastAsia"/>
          <w:b/>
        </w:rPr>
        <w:t>tlakových</w:t>
      </w:r>
      <w:r>
        <w:rPr>
          <w:rFonts w:eastAsiaTheme="minorEastAsia"/>
        </w:rPr>
        <w:t xml:space="preserve"> mikrofonů je výstupní napětí přímo </w:t>
      </w:r>
      <w:r w:rsidRPr="00533C75">
        <w:rPr>
          <w:rFonts w:eastAsiaTheme="minorEastAsia"/>
          <w:b/>
        </w:rPr>
        <w:t>úměrné akustickému tlaku</w:t>
      </w:r>
      <w:r>
        <w:rPr>
          <w:rFonts w:eastAsiaTheme="minorEastAsia"/>
        </w:rPr>
        <w:t>. Nejčastěji mívají kulovou charakteristiku.</w:t>
      </w:r>
    </w:p>
    <w:p w:rsidR="00F16D2A" w:rsidRPr="00F16D2A" w:rsidRDefault="00F16D2A" w:rsidP="00CB33D9">
      <w:pPr>
        <w:tabs>
          <w:tab w:val="left" w:pos="1089"/>
        </w:tabs>
        <w:rPr>
          <w:rFonts w:eastAsiaTheme="minorEastAsia"/>
        </w:rPr>
      </w:pPr>
      <w:r w:rsidRPr="00533C75">
        <w:rPr>
          <w:rFonts w:eastAsiaTheme="minorEastAsia"/>
          <w:b/>
        </w:rPr>
        <w:t>Rychlostní</w:t>
      </w:r>
      <w:r>
        <w:rPr>
          <w:rFonts w:eastAsiaTheme="minorEastAsia"/>
        </w:rPr>
        <w:t xml:space="preserve"> mikrofony mají nejčastěji osmičkovou, ledvinovou nebo </w:t>
      </w:r>
      <w:proofErr w:type="spellStart"/>
      <w:r>
        <w:rPr>
          <w:rFonts w:eastAsiaTheme="minorEastAsia"/>
        </w:rPr>
        <w:t>úzcesměrovou</w:t>
      </w:r>
      <w:proofErr w:type="spellEnd"/>
      <w:r>
        <w:rPr>
          <w:rFonts w:eastAsiaTheme="minorEastAsia"/>
        </w:rPr>
        <w:t xml:space="preserve"> charakteristiku a jejich výstupní napětí </w:t>
      </w:r>
      <w:r w:rsidR="000F5DF9">
        <w:rPr>
          <w:rFonts w:eastAsiaTheme="minorEastAsia"/>
        </w:rPr>
        <w:t xml:space="preserve">odpovídá </w:t>
      </w:r>
      <w:r w:rsidR="000F5DF9" w:rsidRPr="00533C75">
        <w:rPr>
          <w:rFonts w:eastAsiaTheme="minorEastAsia"/>
          <w:b/>
        </w:rPr>
        <w:t>rychlosti změně akustického tlaku</w:t>
      </w:r>
      <w:r w:rsidR="000F5DF9">
        <w:rPr>
          <w:rFonts w:eastAsiaTheme="minorEastAsia"/>
        </w:rPr>
        <w:t xml:space="preserve"> (</w:t>
      </w:r>
      <w:r w:rsidR="00533C75">
        <w:rPr>
          <w:rFonts w:eastAsiaTheme="minorEastAsia"/>
        </w:rPr>
        <w:t xml:space="preserve">změně </w:t>
      </w:r>
      <w:r w:rsidR="000F5DF9">
        <w:rPr>
          <w:rFonts w:eastAsiaTheme="minorEastAsia"/>
        </w:rPr>
        <w:t>polohy membrány).</w:t>
      </w:r>
    </w:p>
    <w:p w:rsidR="00676779" w:rsidRPr="00714FA5" w:rsidRDefault="00676779" w:rsidP="00CB33D9">
      <w:pPr>
        <w:tabs>
          <w:tab w:val="left" w:pos="1089"/>
        </w:tabs>
        <w:rPr>
          <w:rFonts w:eastAsiaTheme="minorEastAsia"/>
          <w:b/>
        </w:rPr>
      </w:pPr>
      <w:r w:rsidRPr="00714FA5">
        <w:rPr>
          <w:rFonts w:eastAsiaTheme="minorEastAsia"/>
          <w:b/>
        </w:rPr>
        <w:t>CÍVKOVÉ MIKROFONY</w:t>
      </w:r>
    </w:p>
    <w:p w:rsidR="00533C75" w:rsidRDefault="00714FA5" w:rsidP="00CB33D9">
      <w:pPr>
        <w:tabs>
          <w:tab w:val="left" w:pos="1089"/>
        </w:tabs>
        <w:rPr>
          <w:rFonts w:eastAsiaTheme="minorEastAsia"/>
        </w:rPr>
      </w:pPr>
      <w:r>
        <w:rPr>
          <w:rFonts w:eastAsiaTheme="minorEastAsia"/>
        </w:rPr>
        <w:t>Na membráně je navinuta cívka. Membrána kmitá mezi pólovými nástavci, které jsou tvořené z permanentního magnetu. Tím se v cívce indukuje napětí.</w:t>
      </w:r>
    </w:p>
    <w:p w:rsidR="00676779" w:rsidRPr="00BE04C2" w:rsidRDefault="00676779" w:rsidP="00CB33D9">
      <w:pPr>
        <w:tabs>
          <w:tab w:val="left" w:pos="1089"/>
        </w:tabs>
        <w:rPr>
          <w:rFonts w:eastAsiaTheme="minorEastAsia"/>
          <w:b/>
        </w:rPr>
      </w:pPr>
      <w:r w:rsidRPr="00BE04C2">
        <w:rPr>
          <w:rFonts w:eastAsiaTheme="minorEastAsia"/>
          <w:b/>
        </w:rPr>
        <w:t>PÁSKOVÉ MIKROFONY</w:t>
      </w:r>
    </w:p>
    <w:p w:rsidR="00714FA5" w:rsidRDefault="00BE04C2" w:rsidP="00CB33D9">
      <w:pPr>
        <w:tabs>
          <w:tab w:val="left" w:pos="1089"/>
        </w:tabs>
        <w:rPr>
          <w:rFonts w:eastAsiaTheme="minorEastAsia"/>
        </w:rPr>
      </w:pPr>
      <w:r>
        <w:rPr>
          <w:rFonts w:eastAsiaTheme="minorEastAsia"/>
        </w:rPr>
        <w:t>Pásek je v podstatě vodič, který zároveň funguje jako membrána. Pohybem pásku v magnetickém poli pevného magnetu se v něm indukuje napětí.</w:t>
      </w:r>
    </w:p>
    <w:p w:rsidR="00BE04C2" w:rsidRDefault="00BE04C2" w:rsidP="00CB33D9">
      <w:pPr>
        <w:tabs>
          <w:tab w:val="left" w:pos="1089"/>
        </w:tabs>
        <w:rPr>
          <w:rFonts w:eastAsiaTheme="minorEastAsia"/>
        </w:rPr>
      </w:pPr>
      <w:r>
        <w:rPr>
          <w:rFonts w:eastAsiaTheme="minorEastAsia"/>
        </w:rPr>
        <w:t>Výhodou těchto mikrofonů je vyrovnaná kmitočtová charakteristika, ale na druhou stranu mají malou citlivost.</w:t>
      </w:r>
    </w:p>
    <w:p w:rsidR="00676779" w:rsidRPr="002752C3" w:rsidRDefault="00676779" w:rsidP="00CB33D9">
      <w:pPr>
        <w:tabs>
          <w:tab w:val="left" w:pos="1089"/>
        </w:tabs>
        <w:rPr>
          <w:rFonts w:eastAsiaTheme="minorEastAsia"/>
          <w:b/>
        </w:rPr>
      </w:pPr>
      <w:r w:rsidRPr="002752C3">
        <w:rPr>
          <w:rFonts w:eastAsiaTheme="minorEastAsia"/>
          <w:b/>
        </w:rPr>
        <w:t>KONDENZÁTOROVÉ MIKROFONY</w:t>
      </w:r>
    </w:p>
    <w:p w:rsidR="002752C3" w:rsidRDefault="002752C3" w:rsidP="00CB33D9">
      <w:pPr>
        <w:tabs>
          <w:tab w:val="left" w:pos="1089"/>
        </w:tabs>
        <w:rPr>
          <w:rFonts w:eastAsiaTheme="minorEastAsia"/>
        </w:rPr>
      </w:pPr>
      <w:r>
        <w:rPr>
          <w:rFonts w:eastAsiaTheme="minorEastAsia"/>
        </w:rPr>
        <w:t>Mikrofony jsou tvořeny pevnou a pohyblivou deskou, které tvoří desky kondenzátoru. Vlivem akustického tlaku se mění malá mezera mezi deskami, čímž se mění i kapacita tohoto kondenzátoru.</w:t>
      </w:r>
    </w:p>
    <w:p w:rsidR="00722EEA" w:rsidRDefault="00722EEA" w:rsidP="00CB33D9">
      <w:pPr>
        <w:tabs>
          <w:tab w:val="left" w:pos="1089"/>
        </w:tabs>
        <w:rPr>
          <w:rFonts w:eastAsiaTheme="minorEastAsia"/>
        </w:rPr>
      </w:pPr>
      <w:r>
        <w:rPr>
          <w:rFonts w:eastAsiaTheme="minorEastAsia"/>
        </w:rPr>
        <w:t>Tyto mikrofony vyžadují zdroj napětí (100 - 200 V), které se přivádí přes velký odpor (100 MΩ).</w:t>
      </w:r>
      <w:r w:rsidR="00F72FA6">
        <w:rPr>
          <w:rFonts w:eastAsiaTheme="minorEastAsia"/>
        </w:rPr>
        <w:t xml:space="preserve"> Jejich výhodou je malé nelineární zkreslení a vyrovnaná kmitočtová charakteristika.</w:t>
      </w:r>
    </w:p>
    <w:p w:rsidR="00F72FA6" w:rsidRDefault="00F72FA6" w:rsidP="00CB33D9">
      <w:pPr>
        <w:tabs>
          <w:tab w:val="left" w:pos="1089"/>
        </w:tabs>
        <w:rPr>
          <w:rFonts w:eastAsiaTheme="minorEastAsia"/>
        </w:rPr>
      </w:pPr>
      <w:r>
        <w:rPr>
          <w:rFonts w:eastAsiaTheme="minorEastAsia"/>
        </w:rPr>
        <w:t>Dělají se jak v provedení tlakových mikrofonů, tak mikrofonů rychlostních.</w:t>
      </w:r>
    </w:p>
    <w:p w:rsidR="00676779" w:rsidRPr="00FC7DFB" w:rsidRDefault="00676779" w:rsidP="00CB33D9">
      <w:pPr>
        <w:tabs>
          <w:tab w:val="left" w:pos="1089"/>
        </w:tabs>
        <w:rPr>
          <w:rFonts w:eastAsiaTheme="minorEastAsia"/>
          <w:b/>
        </w:rPr>
      </w:pPr>
      <w:r w:rsidRPr="00FC7DFB">
        <w:rPr>
          <w:rFonts w:eastAsiaTheme="minorEastAsia"/>
          <w:b/>
        </w:rPr>
        <w:t>ELEKTRETOVÉ MIKROFONY</w:t>
      </w:r>
    </w:p>
    <w:p w:rsidR="00F72FA6" w:rsidRDefault="00FC7DFB" w:rsidP="00CB33D9">
      <w:pPr>
        <w:tabs>
          <w:tab w:val="left" w:pos="1089"/>
        </w:tabs>
        <w:rPr>
          <w:rFonts w:eastAsiaTheme="minorEastAsia"/>
        </w:rPr>
      </w:pPr>
      <w:r>
        <w:rPr>
          <w:rFonts w:eastAsiaTheme="minorEastAsia"/>
        </w:rPr>
        <w:t>Pracují na podobném principu jako kondenzátorové mikrofony, ale jako dielektrikum používají elektret, což je materiál s permanentním elektrickým nábojem. Proto elektretové mikrofony nevyžadují zdroj napájení.</w:t>
      </w:r>
    </w:p>
    <w:p w:rsidR="00676779" w:rsidRPr="00A43671" w:rsidRDefault="00676779" w:rsidP="00CB33D9">
      <w:pPr>
        <w:tabs>
          <w:tab w:val="left" w:pos="1089"/>
        </w:tabs>
        <w:rPr>
          <w:rFonts w:eastAsiaTheme="minorEastAsia"/>
          <w:b/>
        </w:rPr>
      </w:pPr>
      <w:r w:rsidRPr="00A43671">
        <w:rPr>
          <w:rFonts w:eastAsiaTheme="minorEastAsia"/>
          <w:b/>
        </w:rPr>
        <w:t>UHLÍKOVÉ MIKROFONY</w:t>
      </w:r>
    </w:p>
    <w:p w:rsidR="00CE02BB" w:rsidRDefault="00356300" w:rsidP="00CB33D9">
      <w:pPr>
        <w:tabs>
          <w:tab w:val="left" w:pos="1089"/>
        </w:tabs>
        <w:rPr>
          <w:rFonts w:eastAsiaTheme="minorEastAsia"/>
        </w:rPr>
      </w:pPr>
      <w:r>
        <w:rPr>
          <w:rFonts w:eastAsiaTheme="minorEastAsia"/>
        </w:rPr>
        <w:t xml:space="preserve">Membrána mikrofonu </w:t>
      </w:r>
      <w:proofErr w:type="spellStart"/>
      <w:r>
        <w:rPr>
          <w:rFonts w:eastAsiaTheme="minorEastAsia"/>
        </w:rPr>
        <w:t>rozchvívá</w:t>
      </w:r>
      <w:proofErr w:type="spellEnd"/>
      <w:r>
        <w:rPr>
          <w:rFonts w:eastAsiaTheme="minorEastAsia"/>
        </w:rPr>
        <w:t xml:space="preserve"> uhlíkový prach, což způsobuje změnu odporu. Výhodou těchto mikrofonů je velmi nízká cena, ale na druhou stranu mají velmi špatnou kvalitu příjmu.</w:t>
      </w:r>
    </w:p>
    <w:p w:rsidR="00CE02BB" w:rsidRDefault="00CE02BB">
      <w:pPr>
        <w:rPr>
          <w:rFonts w:eastAsiaTheme="minorEastAsia"/>
        </w:rPr>
      </w:pPr>
      <w:r>
        <w:rPr>
          <w:rFonts w:eastAsiaTheme="minorEastAsia"/>
        </w:rPr>
        <w:br w:type="page"/>
      </w:r>
    </w:p>
    <w:p w:rsidR="00676779" w:rsidRPr="00CE02BB" w:rsidRDefault="00676779" w:rsidP="00CB33D9">
      <w:pPr>
        <w:tabs>
          <w:tab w:val="left" w:pos="1089"/>
        </w:tabs>
        <w:rPr>
          <w:rFonts w:eastAsiaTheme="minorEastAsia"/>
          <w:b/>
          <w:sz w:val="36"/>
        </w:rPr>
      </w:pPr>
      <w:r w:rsidRPr="00CE02BB">
        <w:rPr>
          <w:rFonts w:eastAsiaTheme="minorEastAsia"/>
          <w:b/>
          <w:sz w:val="36"/>
        </w:rPr>
        <w:lastRenderedPageBreak/>
        <w:t>REPRODUKTORY</w:t>
      </w:r>
    </w:p>
    <w:p w:rsidR="00CE02BB" w:rsidRDefault="00CE02BB" w:rsidP="00CB33D9">
      <w:pPr>
        <w:tabs>
          <w:tab w:val="left" w:pos="1089"/>
        </w:tabs>
        <w:rPr>
          <w:rFonts w:eastAsiaTheme="minorEastAsia"/>
        </w:rPr>
      </w:pPr>
      <w:r>
        <w:rPr>
          <w:rFonts w:eastAsiaTheme="minorEastAsia"/>
        </w:rPr>
        <w:t>Reproduktory se používají k reprodukci akustického signálu. Skládají se z mechanické a elektrické části. Většina reproduktorů jsou přímo vyzařující, ale lze narazit i na tlakové, které mají větší účinnost.</w:t>
      </w:r>
    </w:p>
    <w:p w:rsidR="00CE02BB" w:rsidRPr="00ED1BA4" w:rsidRDefault="00CE02BB" w:rsidP="00CB33D9">
      <w:pPr>
        <w:tabs>
          <w:tab w:val="left" w:pos="1089"/>
        </w:tabs>
        <w:rPr>
          <w:rFonts w:eastAsiaTheme="minorEastAsia"/>
          <w:b/>
        </w:rPr>
      </w:pPr>
      <w:r w:rsidRPr="00ED1BA4">
        <w:rPr>
          <w:rFonts w:eastAsiaTheme="minorEastAsia"/>
          <w:b/>
        </w:rPr>
        <w:t>CITLIVOST</w:t>
      </w:r>
    </w:p>
    <w:p w:rsidR="00CE02BB" w:rsidRDefault="00ED1BA4" w:rsidP="00CB33D9">
      <w:pPr>
        <w:tabs>
          <w:tab w:val="left" w:pos="1089"/>
        </w:tabs>
        <w:rPr>
          <w:rFonts w:eastAsiaTheme="minorEastAsia"/>
        </w:rPr>
      </w:pPr>
      <w:r>
        <w:rPr>
          <w:rFonts w:eastAsiaTheme="minorEastAsia"/>
        </w:rPr>
        <w:t>Citlivost je určena průměrným akustickým tlak</w:t>
      </w:r>
      <w:r w:rsidR="00263013">
        <w:rPr>
          <w:rFonts w:eastAsiaTheme="minorEastAsia"/>
        </w:rPr>
        <w:t>em měřeným v ose reproduktoru ve</w:t>
      </w:r>
      <w:r>
        <w:rPr>
          <w:rFonts w:eastAsiaTheme="minorEastAsia"/>
        </w:rPr>
        <w:t xml:space="preserve"> vzdálenosti 1m při příkonu 1VA. Udává se v dB (bývá 80 - 100 dB).</w:t>
      </w:r>
    </w:p>
    <w:p w:rsidR="00CE02BB" w:rsidRPr="00ED1BA4" w:rsidRDefault="00CE02BB" w:rsidP="00CB33D9">
      <w:pPr>
        <w:tabs>
          <w:tab w:val="left" w:pos="1089"/>
        </w:tabs>
        <w:rPr>
          <w:rFonts w:eastAsiaTheme="minorEastAsia"/>
          <w:b/>
        </w:rPr>
      </w:pPr>
      <w:r w:rsidRPr="00ED1BA4">
        <w:rPr>
          <w:rFonts w:eastAsiaTheme="minorEastAsia"/>
          <w:b/>
        </w:rPr>
        <w:t>ÚČINNOST</w:t>
      </w:r>
    </w:p>
    <w:p w:rsidR="00ED1BA4" w:rsidRDefault="00ED1BA4" w:rsidP="00CB33D9">
      <w:pPr>
        <w:tabs>
          <w:tab w:val="left" w:pos="1089"/>
        </w:tabs>
        <w:rPr>
          <w:rFonts w:eastAsiaTheme="minorEastAsia"/>
        </w:rPr>
      </w:pPr>
      <w:r>
        <w:rPr>
          <w:rFonts w:eastAsiaTheme="minorEastAsia"/>
        </w:rPr>
        <w:t>Dána poměrem vyzářeného akustického výkonu a příkonu. U přímo vyzařujících bývá pod 10 %, u tlakových až 30%.</w:t>
      </w:r>
    </w:p>
    <w:p w:rsidR="00CE02BB" w:rsidRPr="00EA7593" w:rsidRDefault="00CE02BB" w:rsidP="00CB33D9">
      <w:pPr>
        <w:tabs>
          <w:tab w:val="left" w:pos="1089"/>
        </w:tabs>
        <w:rPr>
          <w:rFonts w:eastAsiaTheme="minorEastAsia"/>
          <w:b/>
        </w:rPr>
      </w:pPr>
      <w:r w:rsidRPr="00EA7593">
        <w:rPr>
          <w:rFonts w:eastAsiaTheme="minorEastAsia"/>
          <w:b/>
        </w:rPr>
        <w:t>ZDÁNLIVÁ IMPEDANCE</w:t>
      </w:r>
    </w:p>
    <w:p w:rsidR="00ED1BA4" w:rsidRDefault="00EA7593" w:rsidP="00CB33D9">
      <w:pPr>
        <w:tabs>
          <w:tab w:val="left" w:pos="1089"/>
        </w:tabs>
        <w:rPr>
          <w:rFonts w:eastAsiaTheme="minorEastAsia"/>
        </w:rPr>
      </w:pPr>
      <w:r>
        <w:rPr>
          <w:rFonts w:eastAsiaTheme="minorEastAsia"/>
        </w:rPr>
        <w:t>Reproduktory mají mezi vstupními svorkami impedanci tvořenou cívkou. Tento údaj je vhodný sledovat kvůli výběru vhodného reproduktoru k zesilovači, protože jinak hrozí zničení zesilovače. Zpravidla bývá jednotky až desítky ohmů.</w:t>
      </w:r>
    </w:p>
    <w:p w:rsidR="00CE02BB" w:rsidRPr="00EA7593" w:rsidRDefault="00CE02BB" w:rsidP="00CB33D9">
      <w:pPr>
        <w:tabs>
          <w:tab w:val="left" w:pos="1089"/>
        </w:tabs>
        <w:rPr>
          <w:rFonts w:eastAsiaTheme="minorEastAsia"/>
          <w:b/>
        </w:rPr>
      </w:pPr>
      <w:r w:rsidRPr="00EA7593">
        <w:rPr>
          <w:rFonts w:eastAsiaTheme="minorEastAsia"/>
          <w:b/>
        </w:rPr>
        <w:t>SMĚROVÁ CHARAKTERISTIKA</w:t>
      </w:r>
    </w:p>
    <w:p w:rsidR="00C11BDB" w:rsidRDefault="00C11BDB" w:rsidP="00CB33D9">
      <w:pPr>
        <w:tabs>
          <w:tab w:val="left" w:pos="1089"/>
        </w:tabs>
        <w:rPr>
          <w:rFonts w:eastAsiaTheme="minorEastAsia"/>
        </w:rPr>
      </w:pPr>
      <w:r>
        <w:rPr>
          <w:rFonts w:eastAsiaTheme="minorEastAsia"/>
        </w:rPr>
        <w:t>Udává, jak se šíří NF</w:t>
      </w:r>
      <w:r w:rsidR="00EA7593">
        <w:rPr>
          <w:rFonts w:eastAsiaTheme="minorEastAsia"/>
        </w:rPr>
        <w:t xml:space="preserve"> (do 100 Hz)</w:t>
      </w:r>
      <w:r>
        <w:rPr>
          <w:rFonts w:eastAsiaTheme="minorEastAsia"/>
        </w:rPr>
        <w:t>, SF</w:t>
      </w:r>
      <w:r w:rsidR="00EA7593">
        <w:rPr>
          <w:rFonts w:eastAsiaTheme="minorEastAsia"/>
        </w:rPr>
        <w:t xml:space="preserve"> (do 1 kHz)</w:t>
      </w:r>
      <w:r>
        <w:rPr>
          <w:rFonts w:eastAsiaTheme="minorEastAsia"/>
        </w:rPr>
        <w:t xml:space="preserve"> a VF </w:t>
      </w:r>
      <w:r w:rsidR="00EA7593">
        <w:rPr>
          <w:rFonts w:eastAsiaTheme="minorEastAsia"/>
        </w:rPr>
        <w:t>(nad 5 kHz)</w:t>
      </w:r>
      <w:r>
        <w:rPr>
          <w:rFonts w:eastAsiaTheme="minorEastAsia"/>
        </w:rPr>
        <w:t>signál z reproduktoru.</w:t>
      </w:r>
    </w:p>
    <w:p w:rsidR="00C11BDB" w:rsidRDefault="00C11BDB" w:rsidP="00C11BDB">
      <w:pPr>
        <w:tabs>
          <w:tab w:val="left" w:pos="1089"/>
        </w:tabs>
        <w:jc w:val="center"/>
        <w:rPr>
          <w:rFonts w:eastAsiaTheme="minorEastAsia"/>
        </w:rPr>
      </w:pPr>
      <w:r>
        <w:rPr>
          <w:rFonts w:eastAsiaTheme="minorEastAsia"/>
          <w:noProof/>
          <w:lang w:eastAsia="cs-CZ"/>
        </w:rPr>
        <w:drawing>
          <wp:inline distT="0" distB="0" distL="0" distR="0">
            <wp:extent cx="1819910" cy="2199640"/>
            <wp:effectExtent l="19050" t="0" r="8890" b="0"/>
            <wp:docPr id="93" name="obrázek 5" descr="C:\Users\cizelu\Desktop\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mage032.jpg"/>
                    <pic:cNvPicPr>
                      <a:picLocks noChangeAspect="1" noChangeArrowheads="1"/>
                    </pic:cNvPicPr>
                  </pic:nvPicPr>
                  <pic:blipFill>
                    <a:blip r:embed="rId141" cstate="print"/>
                    <a:srcRect/>
                    <a:stretch>
                      <a:fillRect/>
                    </a:stretch>
                  </pic:blipFill>
                  <pic:spPr bwMode="auto">
                    <a:xfrm>
                      <a:off x="0" y="0"/>
                      <a:ext cx="1819910" cy="2199640"/>
                    </a:xfrm>
                    <a:prstGeom prst="rect">
                      <a:avLst/>
                    </a:prstGeom>
                    <a:noFill/>
                    <a:ln w="9525">
                      <a:noFill/>
                      <a:miter lim="800000"/>
                      <a:headEnd/>
                      <a:tailEnd/>
                    </a:ln>
                  </pic:spPr>
                </pic:pic>
              </a:graphicData>
            </a:graphic>
          </wp:inline>
        </w:drawing>
      </w:r>
    </w:p>
    <w:p w:rsidR="00FE3D4A" w:rsidRDefault="00FE3D4A" w:rsidP="00FE3D4A">
      <w:pPr>
        <w:rPr>
          <w:rFonts w:eastAsiaTheme="minorEastAsia"/>
        </w:rPr>
      </w:pPr>
      <w:r>
        <w:rPr>
          <w:rFonts w:eastAsiaTheme="minorEastAsia"/>
        </w:rPr>
        <w:br w:type="page"/>
      </w:r>
    </w:p>
    <w:p w:rsidR="00676779" w:rsidRDefault="00676779" w:rsidP="00CB33D9">
      <w:pPr>
        <w:tabs>
          <w:tab w:val="left" w:pos="1089"/>
        </w:tabs>
        <w:rPr>
          <w:rFonts w:eastAsiaTheme="minorEastAsia"/>
          <w:b/>
          <w:sz w:val="28"/>
        </w:rPr>
      </w:pPr>
      <w:r w:rsidRPr="00263013">
        <w:rPr>
          <w:rFonts w:eastAsiaTheme="minorEastAsia"/>
          <w:b/>
          <w:sz w:val="28"/>
        </w:rPr>
        <w:lastRenderedPageBreak/>
        <w:t>REPRODUKTOR S PŘÍMÝM VYZAŘOVÁNÍM</w:t>
      </w:r>
    </w:p>
    <w:p w:rsidR="00FE3D4A" w:rsidRDefault="00FE3D4A" w:rsidP="00FE3D4A">
      <w:pPr>
        <w:tabs>
          <w:tab w:val="left" w:pos="1089"/>
        </w:tabs>
        <w:jc w:val="center"/>
        <w:rPr>
          <w:rFonts w:eastAsiaTheme="minorEastAsia"/>
          <w:b/>
          <w:sz w:val="28"/>
        </w:rPr>
      </w:pPr>
      <w:r>
        <w:rPr>
          <w:rFonts w:eastAsiaTheme="minorEastAsia"/>
          <w:b/>
          <w:noProof/>
          <w:sz w:val="28"/>
          <w:lang w:eastAsia="cs-CZ"/>
        </w:rPr>
        <w:drawing>
          <wp:inline distT="0" distB="0" distL="0" distR="0">
            <wp:extent cx="5762625" cy="2837815"/>
            <wp:effectExtent l="19050" t="0" r="9525" b="0"/>
            <wp:docPr id="94" name="obrázek 6" descr="C:\Users\cizelu\Desktop\Loudspeaker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Loudspeaker_scheme.jpg"/>
                    <pic:cNvPicPr>
                      <a:picLocks noChangeAspect="1" noChangeArrowheads="1"/>
                    </pic:cNvPicPr>
                  </pic:nvPicPr>
                  <pic:blipFill>
                    <a:blip r:embed="rId142" cstate="print"/>
                    <a:srcRect/>
                    <a:stretch>
                      <a:fillRect/>
                    </a:stretch>
                  </pic:blipFill>
                  <pic:spPr bwMode="auto">
                    <a:xfrm>
                      <a:off x="0" y="0"/>
                      <a:ext cx="5762625" cy="2837815"/>
                    </a:xfrm>
                    <a:prstGeom prst="rect">
                      <a:avLst/>
                    </a:prstGeom>
                    <a:noFill/>
                    <a:ln w="9525">
                      <a:noFill/>
                      <a:miter lim="800000"/>
                      <a:headEnd/>
                      <a:tailEnd/>
                    </a:ln>
                  </pic:spPr>
                </pic:pic>
              </a:graphicData>
            </a:graphic>
          </wp:inline>
        </w:drawing>
      </w:r>
    </w:p>
    <w:p w:rsidR="00D52839" w:rsidRDefault="00D52839" w:rsidP="00CB33D9">
      <w:pPr>
        <w:tabs>
          <w:tab w:val="left" w:pos="1089"/>
        </w:tabs>
        <w:rPr>
          <w:rFonts w:eastAsiaTheme="minorEastAsia"/>
        </w:rPr>
      </w:pPr>
      <w:r>
        <w:rPr>
          <w:rFonts w:eastAsiaTheme="minorEastAsia"/>
        </w:rPr>
        <w:t>Reproduktor s přímým vyzařováním se skládá z membrány</w:t>
      </w:r>
      <w:r w:rsidR="002A3AA9">
        <w:rPr>
          <w:rFonts w:eastAsiaTheme="minorEastAsia"/>
        </w:rPr>
        <w:t xml:space="preserve"> (7)</w:t>
      </w:r>
      <w:r>
        <w:rPr>
          <w:rFonts w:eastAsiaTheme="minorEastAsia"/>
        </w:rPr>
        <w:t>,</w:t>
      </w:r>
      <w:r w:rsidR="002A3AA9">
        <w:rPr>
          <w:rFonts w:eastAsiaTheme="minorEastAsia"/>
        </w:rPr>
        <w:t xml:space="preserve"> středící membrány (6),</w:t>
      </w:r>
      <w:r>
        <w:rPr>
          <w:rFonts w:eastAsiaTheme="minorEastAsia"/>
        </w:rPr>
        <w:t xml:space="preserve"> permanentního magnetu </w:t>
      </w:r>
      <w:r w:rsidR="002A3AA9">
        <w:rPr>
          <w:rFonts w:eastAsiaTheme="minorEastAsia"/>
        </w:rPr>
        <w:t xml:space="preserve">(2) </w:t>
      </w:r>
      <w:r>
        <w:rPr>
          <w:rFonts w:eastAsiaTheme="minorEastAsia"/>
        </w:rPr>
        <w:t>a kmitací cívky</w:t>
      </w:r>
      <w:r w:rsidR="002A3AA9">
        <w:rPr>
          <w:rFonts w:eastAsiaTheme="minorEastAsia"/>
        </w:rPr>
        <w:t xml:space="preserve"> (5)</w:t>
      </w:r>
      <w:r>
        <w:rPr>
          <w:rFonts w:eastAsiaTheme="minorEastAsia"/>
        </w:rPr>
        <w:t xml:space="preserve"> a dalších konstrukčních prvků, jako je např. koš. reproduktoru</w:t>
      </w:r>
      <w:r w:rsidR="002A3AA9">
        <w:rPr>
          <w:rFonts w:eastAsiaTheme="minorEastAsia"/>
        </w:rPr>
        <w:t xml:space="preserve"> (9)</w:t>
      </w:r>
      <w:r>
        <w:rPr>
          <w:rFonts w:eastAsiaTheme="minorEastAsia"/>
        </w:rPr>
        <w:t>.</w:t>
      </w:r>
    </w:p>
    <w:p w:rsidR="00D52839" w:rsidRDefault="00D52839" w:rsidP="00CB33D9">
      <w:pPr>
        <w:tabs>
          <w:tab w:val="left" w:pos="1089"/>
        </w:tabs>
        <w:rPr>
          <w:rFonts w:eastAsiaTheme="minorEastAsia"/>
        </w:rPr>
      </w:pPr>
      <w:r>
        <w:rPr>
          <w:rFonts w:eastAsiaTheme="minorEastAsia"/>
        </w:rPr>
        <w:t>Reproduktory mohou být oválné nebo kruhové. Maximální příkon reproduktoru se doporučuje alespoň dvakrát větší, než je výkon zesilovače.</w:t>
      </w:r>
    </w:p>
    <w:p w:rsidR="00676779" w:rsidRPr="008F071F" w:rsidRDefault="00676779" w:rsidP="00CB33D9">
      <w:pPr>
        <w:tabs>
          <w:tab w:val="left" w:pos="1089"/>
        </w:tabs>
        <w:rPr>
          <w:rFonts w:eastAsiaTheme="minorEastAsia"/>
          <w:b/>
          <w:sz w:val="28"/>
        </w:rPr>
      </w:pPr>
      <w:r w:rsidRPr="008F071F">
        <w:rPr>
          <w:rFonts w:eastAsiaTheme="minorEastAsia"/>
          <w:b/>
          <w:sz w:val="28"/>
        </w:rPr>
        <w:t>TLAKOVÝ ELEKTRODYNAMICKÝ REPRODUKTOR</w:t>
      </w:r>
    </w:p>
    <w:p w:rsidR="008F071F" w:rsidRDefault="008F071F" w:rsidP="008F071F">
      <w:pPr>
        <w:tabs>
          <w:tab w:val="left" w:pos="1089"/>
        </w:tabs>
        <w:jc w:val="center"/>
        <w:rPr>
          <w:rFonts w:eastAsiaTheme="minorEastAsia"/>
        </w:rPr>
      </w:pPr>
      <w:r>
        <w:rPr>
          <w:rFonts w:eastAsiaTheme="minorEastAsia"/>
          <w:noProof/>
          <w:lang w:eastAsia="cs-CZ"/>
        </w:rPr>
        <w:drawing>
          <wp:inline distT="0" distB="0" distL="0" distR="0">
            <wp:extent cx="5296535" cy="1923415"/>
            <wp:effectExtent l="19050" t="0" r="0" b="0"/>
            <wp:docPr id="95" name="obrázek 7" descr="C:\Users\cizelu\Desktop\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image039.png"/>
                    <pic:cNvPicPr>
                      <a:picLocks noChangeAspect="1" noChangeArrowheads="1"/>
                    </pic:cNvPicPr>
                  </pic:nvPicPr>
                  <pic:blipFill>
                    <a:blip r:embed="rId143" cstate="print"/>
                    <a:srcRect/>
                    <a:stretch>
                      <a:fillRect/>
                    </a:stretch>
                  </pic:blipFill>
                  <pic:spPr bwMode="auto">
                    <a:xfrm>
                      <a:off x="0" y="0"/>
                      <a:ext cx="5296535" cy="1923415"/>
                    </a:xfrm>
                    <a:prstGeom prst="rect">
                      <a:avLst/>
                    </a:prstGeom>
                    <a:noFill/>
                    <a:ln w="9525">
                      <a:noFill/>
                      <a:miter lim="800000"/>
                      <a:headEnd/>
                      <a:tailEnd/>
                    </a:ln>
                  </pic:spPr>
                </pic:pic>
              </a:graphicData>
            </a:graphic>
          </wp:inline>
        </w:drawing>
      </w:r>
    </w:p>
    <w:p w:rsidR="00D52839" w:rsidRDefault="00E10EA9" w:rsidP="00CB33D9">
      <w:pPr>
        <w:tabs>
          <w:tab w:val="left" w:pos="1089"/>
        </w:tabs>
        <w:rPr>
          <w:rFonts w:eastAsiaTheme="minorEastAsia"/>
        </w:rPr>
      </w:pPr>
      <w:r>
        <w:rPr>
          <w:rFonts w:eastAsiaTheme="minorEastAsia"/>
        </w:rPr>
        <w:t xml:space="preserve">Tlakové reproduktory se kvůli vyšší účinnosti používají v megafonech, pouličním rozhlase atp. </w:t>
      </w:r>
    </w:p>
    <w:p w:rsidR="00676779" w:rsidRDefault="00676779" w:rsidP="00CB33D9">
      <w:pPr>
        <w:tabs>
          <w:tab w:val="left" w:pos="1089"/>
        </w:tabs>
        <w:rPr>
          <w:rFonts w:eastAsiaTheme="minorEastAsia"/>
        </w:rPr>
      </w:pPr>
    </w:p>
    <w:p w:rsidR="00E02CA8" w:rsidRDefault="00E02CA8" w:rsidP="00CB33D9">
      <w:pPr>
        <w:tabs>
          <w:tab w:val="left" w:pos="1089"/>
        </w:tabs>
        <w:rPr>
          <w:rFonts w:eastAsiaTheme="minorEastAsia"/>
        </w:rPr>
      </w:pP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572DBA" w:rsidRPr="00C10331" w:rsidRDefault="00572DBA" w:rsidP="005D0237">
      <w:pPr>
        <w:tabs>
          <w:tab w:val="left" w:pos="1089"/>
        </w:tabs>
        <w:rPr>
          <w:rFonts w:eastAsiaTheme="minorEastAsia"/>
          <w:b/>
          <w:sz w:val="36"/>
        </w:rPr>
      </w:pPr>
      <w:r w:rsidRPr="00C10331">
        <w:rPr>
          <w:rFonts w:eastAsiaTheme="minorEastAsia"/>
          <w:b/>
          <w:sz w:val="36"/>
        </w:rPr>
        <w:lastRenderedPageBreak/>
        <w:t>DĚLENÁ REPRODUKCE ZVUKU</w:t>
      </w:r>
    </w:p>
    <w:p w:rsidR="00C10331" w:rsidRDefault="00CD2AB1" w:rsidP="005D0237">
      <w:pPr>
        <w:tabs>
          <w:tab w:val="left" w:pos="1089"/>
        </w:tabs>
        <w:rPr>
          <w:rFonts w:eastAsiaTheme="minorEastAsia"/>
        </w:rPr>
      </w:pPr>
      <w:r>
        <w:rPr>
          <w:rFonts w:eastAsiaTheme="minorEastAsia"/>
        </w:rPr>
        <w:t>Aby membrána reproduktoru mohla účinně vyzářit hluboké tóny, musí mít velké rozměry, musí být měkká a těžká. Naopak, pro vyzáření vysokých kmitočtů se hodí lehké tvrdší membrány s malými rozměry.</w:t>
      </w:r>
      <w:r w:rsidR="00C10331">
        <w:rPr>
          <w:rFonts w:eastAsiaTheme="minorEastAsia"/>
        </w:rPr>
        <w:t xml:space="preserve"> Z toho vyplývá, že účinně a kvalitně nelze hudbu vyzařovat z jednoho reproduktoru, a tak se často používá několik reproduktorů, každý pro nějaké pásmo kmitočtů.</w:t>
      </w:r>
    </w:p>
    <w:p w:rsidR="00C10331" w:rsidRDefault="004C11ED" w:rsidP="005D0237">
      <w:pPr>
        <w:tabs>
          <w:tab w:val="left" w:pos="1089"/>
        </w:tabs>
        <w:rPr>
          <w:rFonts w:eastAsiaTheme="minorEastAsia"/>
        </w:rPr>
      </w:pPr>
      <w:r>
        <w:rPr>
          <w:rFonts w:eastAsiaTheme="minorEastAsia"/>
        </w:rPr>
        <w:t>K rozdělení akustického pásma se používá kmitočtových filtrů - reproduktorových výhybek. Ty mohou být buď aktivní nebo pasivní.</w:t>
      </w:r>
    </w:p>
    <w:p w:rsidR="004C11ED" w:rsidRPr="004C11ED" w:rsidRDefault="004C11ED" w:rsidP="005D0237">
      <w:pPr>
        <w:tabs>
          <w:tab w:val="left" w:pos="1089"/>
        </w:tabs>
        <w:rPr>
          <w:rFonts w:eastAsiaTheme="minorEastAsia"/>
          <w:b/>
          <w:sz w:val="28"/>
        </w:rPr>
      </w:pPr>
      <w:r w:rsidRPr="004C11ED">
        <w:rPr>
          <w:rFonts w:eastAsiaTheme="minorEastAsia"/>
          <w:b/>
          <w:sz w:val="28"/>
        </w:rPr>
        <w:t>PASIVNÍ REPRODUKTOROVÁ SOUSTAVA</w:t>
      </w:r>
    </w:p>
    <w:p w:rsidR="004C11ED" w:rsidRDefault="004C11ED" w:rsidP="005D0237">
      <w:pPr>
        <w:tabs>
          <w:tab w:val="left" w:pos="1089"/>
        </w:tabs>
        <w:rPr>
          <w:rFonts w:eastAsiaTheme="minorEastAsia"/>
        </w:rPr>
      </w:pPr>
      <w:r>
        <w:rPr>
          <w:rFonts w:eastAsiaTheme="minorEastAsia"/>
        </w:rPr>
        <w:t>Nejprve zesilovač zesílí celé kmitočtové spektrum a až poté je pomocí pásmových propustí rozděleno na jednotlivé reproduktory.</w:t>
      </w:r>
    </w:p>
    <w:p w:rsidR="00B51675" w:rsidRDefault="00C63E3F" w:rsidP="005D0237">
      <w:pPr>
        <w:tabs>
          <w:tab w:val="left" w:pos="1089"/>
        </w:tabs>
        <w:rPr>
          <w:rFonts w:eastAsiaTheme="minorEastAsia"/>
        </w:rPr>
      </w:pPr>
      <w:r>
        <w:rPr>
          <w:rFonts w:eastAsiaTheme="minorEastAsia"/>
          <w:noProof/>
          <w:lang w:eastAsia="cs-CZ"/>
        </w:rPr>
        <w:pict>
          <v:group id="_x0000_s44380" style="position:absolute;margin-left:56.5pt;margin-top:5.05pt;width:348.4pt;height:169.15pt;z-index:254023680" coordorigin="2547,5887" coordsize="6968,3383">
            <v:group id="_x0000_s44367" style="position:absolute;left:3298;top:5887;width:6217;height:3383" coordorigin="1455,5887" coordsize="6217,3383">
              <v:shape id="_x0000_s44359" type="#_x0000_t32" style="position:absolute;left:2850;top:7569;width:2969;height:0" o:connectortype="straight"/>
              <v:shape id="_x0000_s44345" type="#_x0000_t202" style="position:absolute;left:1455;top:7179;width:1395;height:745;mso-width-relative:margin;mso-height-relative:margin">
                <v:textbox style="mso-next-textbox:#_x0000_s44345">
                  <w:txbxContent>
                    <w:p w:rsidR="00565A70" w:rsidRDefault="00565A70" w:rsidP="00F96EC5">
                      <w:pPr>
                        <w:jc w:val="center"/>
                      </w:pPr>
                      <w:r>
                        <w:t>NF</w:t>
                      </w:r>
                      <w:r>
                        <w:br/>
                        <w:t>ZESILOVAČ</w:t>
                      </w:r>
                    </w:p>
                  </w:txbxContent>
                </v:textbox>
              </v:shape>
              <v:shape id="_x0000_s44346" type="#_x0000_t202" style="position:absolute;left:3298;top:7179;width:1395;height:745;mso-width-relative:margin;mso-height-relative:margin">
                <v:textbox style="mso-next-textbox:#_x0000_s44346">
                  <w:txbxContent>
                    <w:p w:rsidR="00565A70" w:rsidRDefault="00565A70" w:rsidP="00F96EC5">
                      <w:pPr>
                        <w:jc w:val="center"/>
                      </w:pPr>
                      <w:r>
                        <w:t>PASIVNÍ</w:t>
                      </w:r>
                      <w:r>
                        <w:br/>
                        <w:t>FILTRY</w:t>
                      </w:r>
                    </w:p>
                  </w:txbxContent>
                </v:textbox>
              </v:shape>
              <v:shape id="_x0000_s44349" type="#_x0000_t202" style="position:absolute;left:5819;top:5887;width:1853;height:745;mso-width-relative:margin;mso-height-relative:margin">
                <v:textbox style="mso-next-textbox:#_x0000_s44349">
                  <w:txbxContent>
                    <w:p w:rsidR="00565A70" w:rsidRDefault="00565A70" w:rsidP="00F96EC5">
                      <w:pPr>
                        <w:jc w:val="center"/>
                      </w:pPr>
                      <w:r>
                        <w:t>VÝŠKOVÝ</w:t>
                      </w:r>
                      <w:r>
                        <w:br/>
                        <w:t>REPRODUKTOR</w:t>
                      </w:r>
                    </w:p>
                  </w:txbxContent>
                </v:textbox>
              </v:shape>
              <v:shape id="_x0000_s44350" type="#_x0000_t202" style="position:absolute;left:5819;top:7179;width:1853;height:745;mso-width-relative:margin;mso-height-relative:margin">
                <v:textbox style="mso-next-textbox:#_x0000_s44350">
                  <w:txbxContent>
                    <w:p w:rsidR="00565A70" w:rsidRDefault="00565A70" w:rsidP="00F96EC5">
                      <w:pPr>
                        <w:jc w:val="center"/>
                      </w:pPr>
                      <w:r>
                        <w:t>STŘEDOVÝ</w:t>
                      </w:r>
                      <w:r>
                        <w:br/>
                        <w:t>REPRODUKTOR</w:t>
                      </w:r>
                    </w:p>
                  </w:txbxContent>
                </v:textbox>
              </v:shape>
              <v:shape id="_x0000_s44351" type="#_x0000_t202" style="position:absolute;left:5819;top:8525;width:1853;height:745;mso-width-relative:margin;mso-height-relative:margin">
                <v:textbox style="mso-next-textbox:#_x0000_s44351">
                  <w:txbxContent>
                    <w:p w:rsidR="00565A70" w:rsidRDefault="00565A70" w:rsidP="00F96EC5">
                      <w:pPr>
                        <w:jc w:val="center"/>
                      </w:pPr>
                      <w:r>
                        <w:t>BASOVÝ</w:t>
                      </w:r>
                      <w:r>
                        <w:br/>
                        <w:t>REPRODUKTOR</w:t>
                      </w:r>
                    </w:p>
                  </w:txbxContent>
                </v:textbox>
              </v:shape>
              <v:shape id="_x0000_s44360" type="#_x0000_t32" style="position:absolute;left:4693;top:7809;width:551;height:0" o:connectortype="straight"/>
              <v:shape id="_x0000_s44361" type="#_x0000_t32" style="position:absolute;left:5244;top:8892;width:575;height:1" o:connectortype="straight"/>
              <v:shape id="_x0000_s44362" type="#_x0000_t32" style="position:absolute;left:4693;top:7308;width:551;height:0" o:connectortype="straight"/>
              <v:shape id="_x0000_s44363" type="#_x0000_t32" style="position:absolute;left:5244;top:6263;width:575;height:1" o:connectortype="straight"/>
              <v:shape id="_x0000_s44364" type="#_x0000_t32" style="position:absolute;left:5244;top:6263;width:0;height:1045;flip:y" o:connectortype="straight"/>
              <v:shape id="_x0000_s44365" type="#_x0000_t32" style="position:absolute;left:5244;top:7809;width:0;height:1083;flip:y" o:connectortype="straight"/>
            </v:group>
            <v:shape id="_x0000_s44378" type="#_x0000_t32" style="position:absolute;left:2547;top:7569;width:751;height:0" o:connectortype="straight">
              <v:stroke endarrow="block"/>
            </v:shape>
          </v:group>
        </w:pict>
      </w: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4C11ED" w:rsidRPr="004C11ED" w:rsidRDefault="004C11ED" w:rsidP="005D0237">
      <w:pPr>
        <w:tabs>
          <w:tab w:val="left" w:pos="1089"/>
        </w:tabs>
        <w:rPr>
          <w:rFonts w:eastAsiaTheme="minorEastAsia"/>
          <w:b/>
          <w:sz w:val="28"/>
        </w:rPr>
      </w:pPr>
      <w:r w:rsidRPr="004C11ED">
        <w:rPr>
          <w:rFonts w:eastAsiaTheme="minorEastAsia"/>
          <w:b/>
          <w:sz w:val="28"/>
        </w:rPr>
        <w:t>AKTIVNÍ REPRODUKTOROVÁ SOUSTAVA</w:t>
      </w:r>
    </w:p>
    <w:p w:rsidR="00A917B2" w:rsidRDefault="004C11ED" w:rsidP="005D0237">
      <w:pPr>
        <w:tabs>
          <w:tab w:val="left" w:pos="1089"/>
        </w:tabs>
        <w:rPr>
          <w:rFonts w:eastAsiaTheme="minorEastAsia"/>
        </w:rPr>
      </w:pPr>
      <w:r>
        <w:rPr>
          <w:rFonts w:eastAsiaTheme="minorEastAsia"/>
        </w:rPr>
        <w:t>Zde je signál nejprve rozdělen a až poté se zesílí pro každé pásmo zvlášť</w:t>
      </w:r>
    </w:p>
    <w:p w:rsidR="006B1B73" w:rsidRDefault="006B1B73" w:rsidP="005D0237">
      <w:pPr>
        <w:tabs>
          <w:tab w:val="left" w:pos="1089"/>
        </w:tabs>
        <w:rPr>
          <w:rFonts w:eastAsiaTheme="minorEastAsia"/>
        </w:rPr>
      </w:pPr>
    </w:p>
    <w:p w:rsidR="00A917B2" w:rsidRDefault="00C63E3F">
      <w:pPr>
        <w:rPr>
          <w:rFonts w:eastAsiaTheme="minorEastAsia"/>
        </w:rPr>
      </w:pPr>
      <w:r>
        <w:rPr>
          <w:rFonts w:eastAsiaTheme="minorEastAsia"/>
          <w:noProof/>
          <w:lang w:eastAsia="cs-CZ"/>
        </w:rPr>
        <w:pict>
          <v:group id="_x0000_s44381" style="position:absolute;margin-left:44.5pt;margin-top:3.5pt;width:360.4pt;height:157.05pt;z-index:254025728" coordorigin="2307,11622" coordsize="7208,3141">
            <v:group id="_x0000_s44377" style="position:absolute;left:3058;top:11622;width:6457;height:3141" coordorigin="1455,11113" coordsize="6457,3141">
              <v:shape id="_x0000_s44368" type="#_x0000_t32" style="position:absolute;left:2850;top:12684;width:3209;height:0" o:connectortype="straight"/>
              <v:shape id="_x0000_s44352" type="#_x0000_t202" style="position:absolute;left:1455;top:12322;width:1395;height:745;mso-width-relative:margin;mso-height-relative:margin">
                <v:textbox>
                  <w:txbxContent>
                    <w:p w:rsidR="00565A70" w:rsidRDefault="00565A70" w:rsidP="00B51675">
                      <w:pPr>
                        <w:jc w:val="center"/>
                      </w:pPr>
                      <w:r>
                        <w:t>PASIVNÍ</w:t>
                      </w:r>
                      <w:r>
                        <w:br/>
                        <w:t>FILTRY</w:t>
                      </w:r>
                    </w:p>
                  </w:txbxContent>
                </v:textbox>
              </v:shape>
              <v:shape id="_x0000_s44353" type="#_x0000_t202" style="position:absolute;left:4052;top:12322;width:1395;height:745;mso-width-relative:margin;mso-height-relative:margin">
                <v:textbox>
                  <w:txbxContent>
                    <w:p w:rsidR="00565A70" w:rsidRDefault="00565A70" w:rsidP="00B51675">
                      <w:pPr>
                        <w:jc w:val="center"/>
                      </w:pPr>
                      <w:r>
                        <w:t>STŘEDOVÝ</w:t>
                      </w:r>
                      <w:r>
                        <w:br/>
                        <w:t>ZESILOVAČ</w:t>
                      </w:r>
                    </w:p>
                  </w:txbxContent>
                </v:textbox>
              </v:shape>
              <v:shape id="_x0000_s44354" type="#_x0000_t202" style="position:absolute;left:4052;top:11113;width:1395;height:745;mso-width-relative:margin;mso-height-relative:margin">
                <v:textbox>
                  <w:txbxContent>
                    <w:p w:rsidR="00565A70" w:rsidRDefault="00565A70" w:rsidP="00B51675">
                      <w:pPr>
                        <w:jc w:val="center"/>
                      </w:pPr>
                      <w:r>
                        <w:t>VÝŠKOVÝ</w:t>
                      </w:r>
                      <w:r>
                        <w:br/>
                        <w:t>ZESILOVAČ</w:t>
                      </w:r>
                    </w:p>
                  </w:txbxContent>
                </v:textbox>
              </v:shape>
              <v:shape id="_x0000_s44355" type="#_x0000_t202" style="position:absolute;left:4052;top:13509;width:1395;height:745;mso-width-relative:margin;mso-height-relative:margin">
                <v:textbox>
                  <w:txbxContent>
                    <w:p w:rsidR="00565A70" w:rsidRDefault="00565A70" w:rsidP="00B51675">
                      <w:pPr>
                        <w:jc w:val="center"/>
                      </w:pPr>
                      <w:r>
                        <w:t>BASOVÝ</w:t>
                      </w:r>
                      <w:r>
                        <w:br/>
                        <w:t>ZESILOVAČ</w:t>
                      </w:r>
                    </w:p>
                  </w:txbxContent>
                </v:textbox>
              </v:shape>
              <v:shape id="_x0000_s44356" type="#_x0000_t202" style="position:absolute;left:6059;top:11113;width:1853;height:745;mso-width-relative:margin;mso-height-relative:margin">
                <v:textbox>
                  <w:txbxContent>
                    <w:p w:rsidR="00565A70" w:rsidRDefault="00565A70" w:rsidP="00B51675">
                      <w:pPr>
                        <w:jc w:val="center"/>
                      </w:pPr>
                      <w:r>
                        <w:t>VÝŠKOVÝ</w:t>
                      </w:r>
                      <w:r>
                        <w:br/>
                        <w:t>REPRODUKTOR</w:t>
                      </w:r>
                    </w:p>
                  </w:txbxContent>
                </v:textbox>
              </v:shape>
              <v:shape id="_x0000_s44357" type="#_x0000_t202" style="position:absolute;left:6059;top:12322;width:1853;height:745;mso-width-relative:margin;mso-height-relative:margin">
                <v:textbox>
                  <w:txbxContent>
                    <w:p w:rsidR="00565A70" w:rsidRDefault="00565A70" w:rsidP="00B51675">
                      <w:pPr>
                        <w:jc w:val="center"/>
                      </w:pPr>
                      <w:r>
                        <w:t>STŘEDOVÝ</w:t>
                      </w:r>
                      <w:r>
                        <w:br/>
                        <w:t>REPRODUKTOR</w:t>
                      </w:r>
                    </w:p>
                  </w:txbxContent>
                </v:textbox>
              </v:shape>
              <v:shape id="_x0000_s44358" type="#_x0000_t202" style="position:absolute;left:6059;top:13509;width:1853;height:745;mso-width-relative:margin;mso-height-relative:margin">
                <v:textbox>
                  <w:txbxContent>
                    <w:p w:rsidR="00565A70" w:rsidRDefault="00565A70" w:rsidP="00B51675">
                      <w:pPr>
                        <w:jc w:val="center"/>
                      </w:pPr>
                      <w:r>
                        <w:t>BASOVÝ</w:t>
                      </w:r>
                      <w:r>
                        <w:br/>
                        <w:t>REPRODUKTOR</w:t>
                      </w:r>
                    </w:p>
                  </w:txbxContent>
                </v:textbox>
              </v:shape>
              <v:shape id="_x0000_s44369" type="#_x0000_t32" style="position:absolute;left:2850;top:12924;width:589;height:0" o:connectortype="straight"/>
              <v:shape id="_x0000_s44370" type="#_x0000_t32" style="position:absolute;left:3439;top:13883;width:613;height:0" o:connectortype="straight"/>
              <v:shape id="_x0000_s44371" type="#_x0000_t32" style="position:absolute;left:2850;top:12449;width:613;height:0" o:connectortype="straight"/>
              <v:shape id="_x0000_s44372" type="#_x0000_t32" style="position:absolute;left:3463;top:11491;width:589;height:0" o:connectortype="straight"/>
              <v:shape id="_x0000_s44373" type="#_x0000_t32" style="position:absolute;left:3439;top:12924;width:0;height:958" o:connectortype="straight"/>
              <v:shape id="_x0000_s44374" type="#_x0000_t32" style="position:absolute;left:3463;top:11491;width:0;height:958" o:connectortype="straight"/>
              <v:shape id="_x0000_s44375" type="#_x0000_t32" style="position:absolute;left:5447;top:11491;width:589;height:0" o:connectortype="straight"/>
              <v:shape id="_x0000_s44376" type="#_x0000_t32" style="position:absolute;left:5470;top:13883;width:589;height:0" o:connectortype="straight"/>
            </v:group>
            <v:shape id="_x0000_s44379" type="#_x0000_t32" style="position:absolute;left:2307;top:13193;width:751;height:0" o:connectortype="straight">
              <v:stroke endarrow="block"/>
            </v:shape>
          </v:group>
        </w:pict>
      </w:r>
      <w:r w:rsidR="00A917B2">
        <w:rPr>
          <w:rFonts w:eastAsiaTheme="minorEastAsia"/>
        </w:rPr>
        <w:br w:type="page"/>
      </w:r>
    </w:p>
    <w:p w:rsidR="004C11ED" w:rsidRDefault="00C63E3F" w:rsidP="005D0237">
      <w:pPr>
        <w:tabs>
          <w:tab w:val="left" w:pos="1089"/>
        </w:tabs>
        <w:rPr>
          <w:rFonts w:eastAsiaTheme="minorEastAsia"/>
          <w:b/>
          <w:sz w:val="36"/>
        </w:rPr>
      </w:pPr>
      <w:r>
        <w:rPr>
          <w:rFonts w:eastAsiaTheme="minorEastAsia"/>
          <w:b/>
          <w:noProof/>
          <w:sz w:val="36"/>
          <w:lang w:eastAsia="cs-CZ"/>
        </w:rPr>
        <w:lastRenderedPageBreak/>
        <w:pict>
          <v:group id="_x0000_s44405" style="position:absolute;margin-left:18.15pt;margin-top:29pt;width:427.25pt;height:308.4pt;z-index:254043136" coordorigin="1780,1997" coordsize="8545,6168">
            <v:group id="_x0000_s44400" style="position:absolute;left:1971;top:2201;width:8195;height:5763" coordorigin="1405,2418" coordsize="8195,5763">
              <v:shape id="_x0000_s44399" type="#_x0000_t32" style="position:absolute;left:8558;top:2649;width:0;height:5298;flip:y" o:connectortype="straight"/>
              <v:shape id="_x0000_s44395" type="#_x0000_t32" style="position:absolute;left:1414;top:7852;width:8186;height:0" o:connectortype="straight"/>
              <v:shape id="_x0000_s44394" type="#_x0000_t32" style="position:absolute;left:1405;top:2785;width:8186;height:0" o:connectortype="straight"/>
              <v:shape id="_x0000_s44383" type="#_x0000_t202" style="position:absolute;left:1405;top:2418;width:1625;height:723;mso-width-relative:margin;mso-height-relative:margin">
                <v:textbox>
                  <w:txbxContent>
                    <w:p w:rsidR="00565A70" w:rsidRDefault="00565A70" w:rsidP="00004DE6">
                      <w:pPr>
                        <w:jc w:val="center"/>
                      </w:pPr>
                      <w:r>
                        <w:t>ZDROJ</w:t>
                      </w:r>
                      <w:r>
                        <w:br/>
                        <w:t>SIGNÁLU</w:t>
                      </w:r>
                    </w:p>
                  </w:txbxContent>
                </v:textbox>
              </v:shape>
              <v:shape id="_x0000_s44384" type="#_x0000_t202" style="position:absolute;left:3448;top:2418;width:1725;height:723;mso-width-relative:margin;mso-height-relative:margin">
                <v:textbox>
                  <w:txbxContent>
                    <w:p w:rsidR="00565A70" w:rsidRDefault="00565A70" w:rsidP="00004DE6">
                      <w:pPr>
                        <w:jc w:val="center"/>
                      </w:pPr>
                      <w:r>
                        <w:t>KODÉR</w:t>
                      </w:r>
                      <w:r>
                        <w:br/>
                        <w:t>ZDROJE</w:t>
                      </w:r>
                    </w:p>
                  </w:txbxContent>
                </v:textbox>
              </v:shape>
              <v:shape id="_x0000_s44385" type="#_x0000_t202" style="position:absolute;left:5540;top:2418;width:1660;height:723;mso-width-relative:margin;mso-height-relative:margin">
                <v:textbox>
                  <w:txbxContent>
                    <w:p w:rsidR="00565A70" w:rsidRDefault="00565A70" w:rsidP="00004DE6">
                      <w:pPr>
                        <w:jc w:val="center"/>
                      </w:pPr>
                      <w:r>
                        <w:t>KODÉR</w:t>
                      </w:r>
                      <w:r>
                        <w:br/>
                        <w:t>KÁNÁLŮ</w:t>
                      </w:r>
                    </w:p>
                  </w:txbxContent>
                </v:textbox>
              </v:shape>
              <v:shape id="_x0000_s44386" type="#_x0000_t202" style="position:absolute;left:7593;top:2418;width:1998;height:723;mso-width-relative:margin;mso-height-relative:margin">
                <v:textbox>
                  <w:txbxContent>
                    <w:p w:rsidR="00565A70" w:rsidRDefault="00565A70" w:rsidP="00004DE6">
                      <w:pPr>
                        <w:jc w:val="center"/>
                      </w:pPr>
                      <w:r>
                        <w:t>MODULÁTOR</w:t>
                      </w:r>
                    </w:p>
                  </w:txbxContent>
                </v:textbox>
              </v:shape>
              <v:shape id="_x0000_s44390" type="#_x0000_t202" style="position:absolute;left:7593;top:7458;width:1998;height:723;mso-width-relative:margin;mso-height-relative:margin">
                <v:textbox>
                  <w:txbxContent>
                    <w:p w:rsidR="00565A70" w:rsidRDefault="00565A70" w:rsidP="004728E3">
                      <w:pPr>
                        <w:jc w:val="center"/>
                      </w:pPr>
                      <w:r>
                        <w:t>DEMODULÁTOR</w:t>
                      </w:r>
                    </w:p>
                  </w:txbxContent>
                </v:textbox>
              </v:shape>
              <v:shape id="_x0000_s44391" type="#_x0000_t202" style="position:absolute;left:5540;top:7458;width:1660;height:723;mso-width-relative:margin;mso-height-relative:margin">
                <v:textbox>
                  <w:txbxContent>
                    <w:p w:rsidR="00565A70" w:rsidRDefault="00565A70" w:rsidP="004728E3">
                      <w:pPr>
                        <w:jc w:val="center"/>
                      </w:pPr>
                      <w:r>
                        <w:t>DEKODÉR</w:t>
                      </w:r>
                      <w:r>
                        <w:br/>
                        <w:t>KANÁLU</w:t>
                      </w:r>
                    </w:p>
                  </w:txbxContent>
                </v:textbox>
              </v:shape>
              <v:shape id="_x0000_s44392" type="#_x0000_t202" style="position:absolute;left:3448;top:7458;width:1725;height:723;mso-width-relative:margin;mso-height-relative:margin">
                <v:textbox>
                  <w:txbxContent>
                    <w:p w:rsidR="00565A70" w:rsidRDefault="00565A70" w:rsidP="004728E3">
                      <w:pPr>
                        <w:jc w:val="center"/>
                      </w:pPr>
                      <w:r>
                        <w:t>DEKODÉR</w:t>
                      </w:r>
                      <w:r>
                        <w:br/>
                        <w:t>ZDROJE</w:t>
                      </w:r>
                    </w:p>
                  </w:txbxContent>
                </v:textbox>
              </v:shape>
              <v:shape id="_x0000_s44393" type="#_x0000_t202" style="position:absolute;left:1405;top:7458;width:1625;height:723;mso-width-relative:margin;mso-height-relative:margin">
                <v:textbox>
                  <w:txbxContent>
                    <w:p w:rsidR="00565A70" w:rsidRDefault="00565A70" w:rsidP="004728E3">
                      <w:pPr>
                        <w:jc w:val="center"/>
                      </w:pPr>
                      <w:r>
                        <w:t>KONCOVÝ</w:t>
                      </w:r>
                      <w:r>
                        <w:br/>
                        <w:t>STUPĚŇ</w:t>
                      </w:r>
                    </w:p>
                  </w:txbxContent>
                </v:textbox>
              </v:shape>
              <v:shape id="_x0000_s44397" type="#_x0000_t202" style="position:absolute;left:7593;top:3953;width:1998;height:2704;mso-width-relative:margin;mso-height-relative:margin">
                <v:textbox>
                  <w:txbxContent>
                    <w:p w:rsidR="00565A70" w:rsidRDefault="00565A70" w:rsidP="004728E3">
                      <w:pPr>
                        <w:jc w:val="center"/>
                      </w:pPr>
                      <w:r>
                        <w:br/>
                        <w:t>VOLNÉ</w:t>
                      </w:r>
                      <w:r>
                        <w:br/>
                        <w:t>PROSTŘEDÍ</w:t>
                      </w:r>
                    </w:p>
                    <w:p w:rsidR="00565A70" w:rsidRDefault="00565A70" w:rsidP="004728E3">
                      <w:pPr>
                        <w:jc w:val="center"/>
                      </w:pPr>
                      <w:r>
                        <w:t>=</w:t>
                      </w:r>
                    </w:p>
                    <w:p w:rsidR="00565A70" w:rsidRDefault="00565A70" w:rsidP="004728E3">
                      <w:pPr>
                        <w:jc w:val="center"/>
                      </w:pPr>
                      <w:r>
                        <w:t>KOMUNIKAČNÍ</w:t>
                      </w:r>
                      <w:r>
                        <w:br/>
                        <w:t>KANÁL</w:t>
                      </w:r>
                    </w:p>
                  </w:txbxContent>
                </v:textbox>
              </v:shape>
            </v:group>
            <v:rect id="_x0000_s44401" style="position:absolute;left:1780;top:1997;width:8545;height:1100" filled="f" fillcolor="white [3201]" strokecolor="#c0504d [3205]" strokeweight="1pt">
              <v:stroke dashstyle="dash"/>
              <v:shadow color="#868686"/>
            </v:rect>
            <v:rect id="_x0000_s44402" style="position:absolute;left:1780;top:7065;width:8545;height:1100" filled="f" fillcolor="white [3201]" strokecolor="#9bbb59 [3206]" strokeweight="1pt">
              <v:stroke dashstyle="dash"/>
              <v:shadow color="#868686"/>
            </v:rect>
            <v:shape id="_x0000_s44403" type="#_x0000_t202" style="position:absolute;left:1780;top:3097;width:3629;height:503;mso-width-percent:400;mso-width-percent:400;mso-width-relative:margin;mso-height-relative:margin" filled="f" stroked="f">
              <v:textbox>
                <w:txbxContent>
                  <w:p w:rsidR="00565A70" w:rsidRPr="00041171" w:rsidRDefault="00565A70">
                    <w:pPr>
                      <w:rPr>
                        <w:color w:val="C00000"/>
                      </w:rPr>
                    </w:pPr>
                    <w:r w:rsidRPr="00041171">
                      <w:rPr>
                        <w:color w:val="C00000"/>
                      </w:rPr>
                      <w:t>VYSÍLAČ</w:t>
                    </w:r>
                  </w:p>
                </w:txbxContent>
              </v:textbox>
            </v:shape>
            <v:shape id="_x0000_s44404" type="#_x0000_t202" style="position:absolute;left:1780;top:6562;width:3629;height:503;mso-width-percent:400;mso-width-percent:400;mso-width-relative:margin;mso-height-relative:margin" filled="f" stroked="f">
              <v:textbox>
                <w:txbxContent>
                  <w:p w:rsidR="00565A70" w:rsidRPr="00041171" w:rsidRDefault="00565A70" w:rsidP="00041171">
                    <w:pPr>
                      <w:rPr>
                        <w:color w:val="92D050"/>
                      </w:rPr>
                    </w:pPr>
                    <w:r>
                      <w:rPr>
                        <w:color w:val="92D050"/>
                      </w:rPr>
                      <w:t>PŘIJÍMAČ</w:t>
                    </w:r>
                  </w:p>
                </w:txbxContent>
              </v:textbox>
            </v:shape>
          </v:group>
        </w:pict>
      </w:r>
      <w:r w:rsidR="00A917B2" w:rsidRPr="00A917B2">
        <w:rPr>
          <w:rFonts w:eastAsiaTheme="minorEastAsia"/>
          <w:b/>
          <w:sz w:val="36"/>
        </w:rPr>
        <w:t>29. DIGITÁLNÍ SPOJOVACÍ ŘETĚZEC</w:t>
      </w: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Pr="00F516B2" w:rsidRDefault="00F516B2" w:rsidP="005D0237">
      <w:pPr>
        <w:tabs>
          <w:tab w:val="left" w:pos="1089"/>
        </w:tabs>
        <w:rPr>
          <w:rFonts w:eastAsiaTheme="minorEastAsia"/>
          <w:b/>
        </w:rPr>
      </w:pPr>
      <w:r w:rsidRPr="00F516B2">
        <w:rPr>
          <w:rFonts w:eastAsiaTheme="minorEastAsia"/>
          <w:b/>
        </w:rPr>
        <w:t>VYSÍLAČ</w:t>
      </w:r>
    </w:p>
    <w:p w:rsidR="00701C6D" w:rsidRDefault="00C05A65" w:rsidP="005D0237">
      <w:pPr>
        <w:tabs>
          <w:tab w:val="left" w:pos="1089"/>
        </w:tabs>
        <w:rPr>
          <w:rFonts w:eastAsiaTheme="minorEastAsia"/>
        </w:rPr>
      </w:pPr>
      <w:r>
        <w:rPr>
          <w:rFonts w:eastAsiaTheme="minorEastAsia"/>
        </w:rPr>
        <w:t>Na vysílači je signál ze zdroje přiveden do kodéru zdroje, který sníží jeho redundanci a irelevanci, což se projeví snížením přenosové rychlosti. Více viz. následující kapitola</w:t>
      </w:r>
      <w:r w:rsidR="00FF4D89">
        <w:rPr>
          <w:rFonts w:eastAsiaTheme="minorEastAsia"/>
        </w:rPr>
        <w:t xml:space="preserve"> - Zdrojové kódování</w:t>
      </w:r>
      <w:r>
        <w:rPr>
          <w:rFonts w:eastAsiaTheme="minorEastAsia"/>
        </w:rPr>
        <w:t>.</w:t>
      </w:r>
      <w:r w:rsidR="006E6DB2">
        <w:rPr>
          <w:rFonts w:eastAsiaTheme="minorEastAsia"/>
        </w:rPr>
        <w:t xml:space="preserve"> </w:t>
      </w:r>
      <w:r w:rsidR="00BE2810">
        <w:rPr>
          <w:rFonts w:eastAsiaTheme="minorEastAsia"/>
        </w:rPr>
        <w:t xml:space="preserve">V případě, že vstupní signál je analogový, bude součástí </w:t>
      </w:r>
      <w:r w:rsidR="006E6DB2">
        <w:rPr>
          <w:rFonts w:eastAsiaTheme="minorEastAsia"/>
        </w:rPr>
        <w:t xml:space="preserve">kodéru zdroje </w:t>
      </w:r>
      <w:r w:rsidR="00BE2810">
        <w:rPr>
          <w:rFonts w:eastAsiaTheme="minorEastAsia"/>
        </w:rPr>
        <w:t>vysílače i AD převodník.</w:t>
      </w:r>
    </w:p>
    <w:p w:rsidR="006E6DB2" w:rsidRDefault="006E6DB2" w:rsidP="005D0237">
      <w:pPr>
        <w:tabs>
          <w:tab w:val="left" w:pos="1089"/>
        </w:tabs>
        <w:rPr>
          <w:rFonts w:eastAsiaTheme="minorEastAsia"/>
        </w:rPr>
      </w:pPr>
      <w:r>
        <w:rPr>
          <w:rFonts w:eastAsiaTheme="minorEastAsia"/>
        </w:rPr>
        <w:t xml:space="preserve">Kodér kanálu zabezpečuje signál proti vzniku chyb záměrným zvýšením jeho redundance, což způsobí malé zvýšení jeho přenosové rychlosti. Podle použitého systému poté mohou být zabezpečeny jednotlivé bity nebo celé byty. </w:t>
      </w:r>
      <w:r w:rsidR="00AA5493">
        <w:rPr>
          <w:rFonts w:eastAsiaTheme="minorEastAsia"/>
        </w:rPr>
        <w:t>Tzv. prokládání pomáhá zabezpečit signál proti vzniku chyb, čímž se jedna velká chyba, která by vznikla při souvislém odeslání informace, rozdělí mezi víc různých informací.</w:t>
      </w:r>
    </w:p>
    <w:p w:rsidR="00AA5493" w:rsidRDefault="00AA5493" w:rsidP="005D0237">
      <w:pPr>
        <w:tabs>
          <w:tab w:val="left" w:pos="1089"/>
        </w:tabs>
        <w:rPr>
          <w:rFonts w:eastAsiaTheme="minorEastAsia"/>
        </w:rPr>
      </w:pPr>
      <w:r>
        <w:rPr>
          <w:rFonts w:eastAsiaTheme="minorEastAsia"/>
        </w:rPr>
        <w:t xml:space="preserve">V modulátoru je signál vhodnou impulzní modulací (nejčastěji PSK, FSK, GMSK nebo QAM) připraven na přenos. </w:t>
      </w:r>
      <w:r w:rsidR="00447EED">
        <w:rPr>
          <w:rFonts w:eastAsiaTheme="minorEastAsia"/>
        </w:rPr>
        <w:t xml:space="preserve">Použitím </w:t>
      </w:r>
      <w:proofErr w:type="spellStart"/>
      <w:r w:rsidR="00447EED">
        <w:rPr>
          <w:rFonts w:eastAsiaTheme="minorEastAsia"/>
        </w:rPr>
        <w:t>vícestavových</w:t>
      </w:r>
      <w:proofErr w:type="spellEnd"/>
      <w:r w:rsidR="00447EED">
        <w:rPr>
          <w:rFonts w:eastAsiaTheme="minorEastAsia"/>
        </w:rPr>
        <w:t xml:space="preserve"> modulací lze dosáhnout vyšší přenosové rychlosti, ale tato výhoda je vykoupena složitostí modulátoru a demodulátoru.</w:t>
      </w:r>
    </w:p>
    <w:p w:rsidR="00447EED" w:rsidRDefault="00447EED" w:rsidP="005D0237">
      <w:pPr>
        <w:tabs>
          <w:tab w:val="left" w:pos="1089"/>
        </w:tabs>
        <w:rPr>
          <w:rFonts w:eastAsiaTheme="minorEastAsia"/>
        </w:rPr>
      </w:pPr>
      <w:proofErr w:type="spellStart"/>
      <w:r>
        <w:rPr>
          <w:rFonts w:eastAsiaTheme="minorEastAsia"/>
        </w:rPr>
        <w:t>Namodulovaný</w:t>
      </w:r>
      <w:proofErr w:type="spellEnd"/>
      <w:r>
        <w:rPr>
          <w:rFonts w:eastAsiaTheme="minorEastAsia"/>
        </w:rPr>
        <w:t xml:space="preserve"> signál je veden do vysokofrekvenčního vysílacího stupně a poté do vysílací antény.</w:t>
      </w:r>
    </w:p>
    <w:p w:rsidR="00447EED" w:rsidRPr="000A6B00" w:rsidRDefault="00447EED" w:rsidP="005D0237">
      <w:pPr>
        <w:tabs>
          <w:tab w:val="left" w:pos="1089"/>
        </w:tabs>
        <w:rPr>
          <w:rFonts w:eastAsiaTheme="minorEastAsia"/>
          <w:b/>
        </w:rPr>
      </w:pPr>
      <w:r w:rsidRPr="000A6B00">
        <w:rPr>
          <w:rFonts w:eastAsiaTheme="minorEastAsia"/>
          <w:b/>
        </w:rPr>
        <w:t>PŘIJÍMAČ</w:t>
      </w:r>
    </w:p>
    <w:p w:rsidR="00447EED" w:rsidRDefault="00364B2B" w:rsidP="005D0237">
      <w:pPr>
        <w:tabs>
          <w:tab w:val="left" w:pos="1089"/>
        </w:tabs>
        <w:rPr>
          <w:rFonts w:eastAsiaTheme="minorEastAsia"/>
        </w:rPr>
      </w:pPr>
      <w:r>
        <w:rPr>
          <w:rFonts w:eastAsiaTheme="minorEastAsia"/>
        </w:rPr>
        <w:t>Na přijímací straně je signál z antény zesílen VF zesilovačem, aby mohl být zpracován. Poté je veden do demodulátoru, dekodéru kanálu a dekodéru zdroje. V těchto obvodech se inv</w:t>
      </w:r>
      <w:r w:rsidR="00CF1EC5">
        <w:rPr>
          <w:rFonts w:eastAsiaTheme="minorEastAsia"/>
        </w:rPr>
        <w:t>erzními postupy získává zpět původ</w:t>
      </w:r>
      <w:r>
        <w:rPr>
          <w:rFonts w:eastAsiaTheme="minorEastAsia"/>
        </w:rPr>
        <w:t>ní signál</w:t>
      </w:r>
      <w:r w:rsidR="00C3593A">
        <w:rPr>
          <w:rFonts w:eastAsiaTheme="minorEastAsia"/>
        </w:rPr>
        <w:t>, který je poté přiváděn do nízkofrekvenčního koncového stupně</w:t>
      </w:r>
      <w:r>
        <w:rPr>
          <w:rFonts w:eastAsiaTheme="minorEastAsia"/>
        </w:rPr>
        <w:t>.</w:t>
      </w:r>
    </w:p>
    <w:p w:rsidR="00E646C3" w:rsidRDefault="00E646C3">
      <w:pPr>
        <w:rPr>
          <w:rFonts w:eastAsiaTheme="minorEastAsia"/>
        </w:rPr>
      </w:pPr>
      <w:r>
        <w:rPr>
          <w:rFonts w:eastAsiaTheme="minorEastAsia"/>
        </w:rPr>
        <w:br w:type="page"/>
      </w:r>
    </w:p>
    <w:p w:rsidR="00E646C3" w:rsidRDefault="00E646C3" w:rsidP="005D0237">
      <w:pPr>
        <w:tabs>
          <w:tab w:val="left" w:pos="1089"/>
        </w:tabs>
        <w:rPr>
          <w:rFonts w:eastAsiaTheme="minorEastAsia"/>
        </w:rPr>
      </w:pPr>
      <w:r>
        <w:rPr>
          <w:rFonts w:eastAsiaTheme="minorEastAsia"/>
        </w:rPr>
        <w:lastRenderedPageBreak/>
        <w:t>V reálném radiokomunikačním systému nelze přenášet za jednotku času neomezené množství informací kvůli přítomnosti šumu.</w:t>
      </w:r>
    </w:p>
    <w:p w:rsidR="00E646C3" w:rsidRPr="007815D1" w:rsidRDefault="007815D1" w:rsidP="005D0237">
      <w:pPr>
        <w:tabs>
          <w:tab w:val="left" w:pos="1089"/>
        </w:tabs>
        <w:rPr>
          <w:rFonts w:eastAsiaTheme="minorEastAsia"/>
          <w:b/>
        </w:rPr>
      </w:pPr>
      <m:oMathPara>
        <m:oMath>
          <m:r>
            <m:rPr>
              <m:sty m:val="bi"/>
            </m:rPr>
            <w:rPr>
              <w:rFonts w:ascii="Cambria Math" w:eastAsiaTheme="minorEastAsia" w:hAnsi="Cambria Math"/>
            </w:rPr>
            <m:t xml:space="preserve">C=B .  </m:t>
          </m:r>
          <m:func>
            <m:funcPr>
              <m:ctrlPr>
                <w:rPr>
                  <w:rFonts w:ascii="Cambria Math" w:eastAsiaTheme="minorEastAsia" w:hAnsi="Cambria Math"/>
                  <w:b/>
                  <w:i/>
                </w:rPr>
              </m:ctrlPr>
            </m:funcPr>
            <m:fName>
              <m:r>
                <m:rPr>
                  <m:sty m:val="b"/>
                </m:rPr>
                <w:rPr>
                  <w:rFonts w:ascii="Cambria Math" w:hAnsi="Cambria Math"/>
                </w:rPr>
                <m:t>log</m:t>
              </m:r>
            </m:fName>
            <m:e>
              <m:r>
                <m:rPr>
                  <m:sty m:val="bi"/>
                </m:rPr>
                <w:rPr>
                  <w:rFonts w:ascii="Cambria Math" w:eastAsiaTheme="minorEastAsia" w:hAnsi="Cambria Math"/>
                </w:rPr>
                <m:t xml:space="preserve">(1 + </m:t>
              </m:r>
              <m:f>
                <m:fPr>
                  <m:ctrlPr>
                    <w:rPr>
                      <w:rFonts w:ascii="Cambria Math" w:eastAsiaTheme="minorEastAsia" w:hAnsi="Cambria Math"/>
                      <w:b/>
                      <w:i/>
                    </w:rPr>
                  </m:ctrlPr>
                </m:fPr>
                <m:num>
                  <m:r>
                    <m:rPr>
                      <m:sty m:val="bi"/>
                    </m:rPr>
                    <w:rPr>
                      <w:rFonts w:ascii="Cambria Math" w:eastAsiaTheme="minorEastAsia" w:hAnsi="Cambria Math"/>
                    </w:rPr>
                    <m:t>S</m:t>
                  </m:r>
                </m:num>
                <m:den>
                  <m:r>
                    <m:rPr>
                      <m:sty m:val="bi"/>
                    </m:rPr>
                    <w:rPr>
                      <w:rFonts w:ascii="Cambria Math" w:eastAsiaTheme="minorEastAsia" w:hAnsi="Cambria Math"/>
                    </w:rPr>
                    <m:t>N</m:t>
                  </m:r>
                </m:den>
              </m:f>
              <m:r>
                <m:rPr>
                  <m:sty m:val="bi"/>
                </m:rPr>
                <w:rPr>
                  <w:rFonts w:ascii="Cambria Math" w:eastAsiaTheme="minorEastAsia" w:hAnsi="Cambria Math"/>
                </w:rPr>
                <m:t xml:space="preserve"> )</m:t>
              </m:r>
            </m:e>
          </m:func>
        </m:oMath>
      </m:oMathPara>
    </w:p>
    <w:p w:rsidR="007815D1" w:rsidRDefault="007815D1" w:rsidP="005D0237">
      <w:pPr>
        <w:tabs>
          <w:tab w:val="left" w:pos="1089"/>
        </w:tabs>
        <w:rPr>
          <w:rFonts w:eastAsiaTheme="minorEastAsia"/>
        </w:rPr>
      </w:pPr>
      <w:r>
        <w:rPr>
          <w:rFonts w:eastAsiaTheme="minorEastAsia"/>
        </w:rPr>
        <w:t>C... přenosová kapacita</w:t>
      </w:r>
      <w:r>
        <w:rPr>
          <w:rFonts w:eastAsiaTheme="minorEastAsia"/>
        </w:rPr>
        <w:br/>
        <w:t>S... střední hodnota výkonu signálu na vstupu přijímače</w:t>
      </w:r>
      <w:r>
        <w:rPr>
          <w:rFonts w:eastAsiaTheme="minorEastAsia"/>
        </w:rPr>
        <w:br/>
        <w:t>N... střední hodnota výkonu šumu na vstupu přijímače</w:t>
      </w:r>
    </w:p>
    <w:p w:rsidR="004728E3" w:rsidRDefault="004728E3" w:rsidP="005D0237">
      <w:pPr>
        <w:tabs>
          <w:tab w:val="left" w:pos="1089"/>
        </w:tabs>
        <w:rPr>
          <w:rFonts w:eastAsiaTheme="minorEastAsia"/>
          <w:b/>
          <w:sz w:val="36"/>
        </w:rPr>
      </w:pPr>
    </w:p>
    <w:p w:rsidR="00A917B2" w:rsidRPr="00A917B2" w:rsidRDefault="00A917B2" w:rsidP="005D0237">
      <w:pPr>
        <w:tabs>
          <w:tab w:val="left" w:pos="1089"/>
        </w:tabs>
        <w:rPr>
          <w:rFonts w:eastAsiaTheme="minorEastAsia"/>
        </w:rPr>
      </w:pPr>
    </w:p>
    <w:p w:rsidR="004728E3" w:rsidRDefault="00525CFD">
      <w:pPr>
        <w:rPr>
          <w:rFonts w:eastAsiaTheme="minorEastAsia"/>
        </w:rPr>
      </w:pPr>
      <w:r>
        <w:rPr>
          <w:rFonts w:eastAsiaTheme="minorEastAsia"/>
        </w:rPr>
        <w:br w:type="page"/>
      </w:r>
    </w:p>
    <w:p w:rsidR="00AE634D" w:rsidRPr="00FC3DC7" w:rsidRDefault="00525CFD" w:rsidP="005D0237">
      <w:pPr>
        <w:tabs>
          <w:tab w:val="left" w:pos="1089"/>
        </w:tabs>
        <w:rPr>
          <w:rFonts w:eastAsiaTheme="minorEastAsia"/>
          <w:b/>
          <w:sz w:val="36"/>
        </w:rPr>
      </w:pPr>
      <w:r w:rsidRPr="00FC3DC7">
        <w:rPr>
          <w:rFonts w:eastAsiaTheme="minorEastAsia"/>
          <w:b/>
          <w:sz w:val="36"/>
        </w:rPr>
        <w:lastRenderedPageBreak/>
        <w:t xml:space="preserve">30. ZDROJOVÉ KÓDOVÁNÍ </w:t>
      </w:r>
    </w:p>
    <w:p w:rsidR="00945C07" w:rsidRDefault="00945C07" w:rsidP="005D0237">
      <w:pPr>
        <w:tabs>
          <w:tab w:val="left" w:pos="1089"/>
        </w:tabs>
        <w:rPr>
          <w:rFonts w:eastAsiaTheme="minorEastAsia"/>
        </w:rPr>
      </w:pPr>
      <w:r>
        <w:rPr>
          <w:rFonts w:eastAsiaTheme="minorEastAsia"/>
        </w:rPr>
        <w:t>Při zdrojovém kódování se využívá nedokonalých reakcí lidského těla na různé vjemy, což umožňuje snížit počet přenášených informací, protože se logicky nemusí přenášet to, co člověk není schopen vidět nebo slyšet.</w:t>
      </w:r>
    </w:p>
    <w:p w:rsidR="00FC3DC7" w:rsidRPr="0074446F" w:rsidRDefault="00945C07" w:rsidP="005D0237">
      <w:pPr>
        <w:tabs>
          <w:tab w:val="left" w:pos="1089"/>
        </w:tabs>
        <w:rPr>
          <w:rFonts w:eastAsiaTheme="minorEastAsia"/>
          <w:b/>
          <w:sz w:val="36"/>
        </w:rPr>
      </w:pPr>
      <w:r w:rsidRPr="0074446F">
        <w:rPr>
          <w:rFonts w:eastAsiaTheme="minorEastAsia"/>
          <w:b/>
          <w:sz w:val="36"/>
        </w:rPr>
        <w:t>ZDROJOVÉ KÓDOVÁNÍ ZVUKU</w:t>
      </w:r>
    </w:p>
    <w:p w:rsidR="00AB4A15" w:rsidRDefault="00AB4A15" w:rsidP="005D0237">
      <w:pPr>
        <w:tabs>
          <w:tab w:val="left" w:pos="1089"/>
        </w:tabs>
        <w:rPr>
          <w:rFonts w:eastAsiaTheme="minorEastAsia"/>
        </w:rPr>
      </w:pPr>
      <w:r>
        <w:rPr>
          <w:rFonts w:eastAsiaTheme="minorEastAsia"/>
        </w:rPr>
        <w:t>Při zdrojovém kódování zvuku se využívá maskovacího jevu lidského sluchu při současném vnímání několika různých zvukových signálů.</w:t>
      </w:r>
    </w:p>
    <w:p w:rsidR="00F20890" w:rsidRPr="006C22B7" w:rsidRDefault="00C05A65" w:rsidP="005D0237">
      <w:pPr>
        <w:tabs>
          <w:tab w:val="left" w:pos="1089"/>
        </w:tabs>
        <w:rPr>
          <w:rFonts w:eastAsiaTheme="minorEastAsia"/>
          <w:b/>
        </w:rPr>
      </w:pPr>
      <w:r w:rsidRPr="006C22B7">
        <w:rPr>
          <w:rFonts w:eastAsiaTheme="minorEastAsia"/>
          <w:b/>
        </w:rPr>
        <w:t>MASKOVÁNÍ KMITOČTOVÉ</w:t>
      </w:r>
    </w:p>
    <w:p w:rsidR="006C22B7" w:rsidRDefault="006C22B7" w:rsidP="005D0237">
      <w:pPr>
        <w:tabs>
          <w:tab w:val="left" w:pos="1089"/>
        </w:tabs>
        <w:rPr>
          <w:rFonts w:eastAsiaTheme="minorEastAsia"/>
        </w:rPr>
      </w:pPr>
      <w:r>
        <w:rPr>
          <w:rFonts w:eastAsiaTheme="minorEastAsia"/>
        </w:rPr>
        <w:t xml:space="preserve">Využívá toho, že lidské ucho při vnímání několika kmitočtově blízkých signálů vnímá pouze ten nejsilnější a ostatní mohou být </w:t>
      </w:r>
      <w:r w:rsidR="004025D1">
        <w:rPr>
          <w:rFonts w:eastAsiaTheme="minorEastAsia"/>
        </w:rPr>
        <w:t xml:space="preserve">uchem </w:t>
      </w:r>
      <w:r>
        <w:rPr>
          <w:rFonts w:eastAsiaTheme="minorEastAsia"/>
        </w:rPr>
        <w:t>potlačeny.</w:t>
      </w:r>
      <w:r w:rsidR="004025D1">
        <w:rPr>
          <w:rFonts w:eastAsiaTheme="minorEastAsia"/>
        </w:rPr>
        <w:t xml:space="preserve"> Proto není nutné přenášet všechny signály, ale stačí z nich vybrat ten nejsilnější.</w:t>
      </w:r>
      <w:r>
        <w:rPr>
          <w:rFonts w:eastAsiaTheme="minorEastAsia"/>
        </w:rPr>
        <w:t xml:space="preserve"> </w:t>
      </w:r>
    </w:p>
    <w:p w:rsidR="00094376" w:rsidRPr="009C03F6" w:rsidRDefault="00094376" w:rsidP="005D0237">
      <w:pPr>
        <w:tabs>
          <w:tab w:val="left" w:pos="1089"/>
        </w:tabs>
        <w:rPr>
          <w:rFonts w:eastAsiaTheme="minorEastAsia"/>
          <w:b/>
        </w:rPr>
      </w:pPr>
      <w:r w:rsidRPr="009C03F6">
        <w:rPr>
          <w:rFonts w:eastAsiaTheme="minorEastAsia"/>
          <w:b/>
        </w:rPr>
        <w:t>MASKOVÁNÍ ČASOVÉ</w:t>
      </w:r>
    </w:p>
    <w:p w:rsidR="00CA1F44" w:rsidRDefault="009C03F6" w:rsidP="005D0237">
      <w:pPr>
        <w:tabs>
          <w:tab w:val="left" w:pos="1089"/>
        </w:tabs>
        <w:rPr>
          <w:rFonts w:eastAsiaTheme="minorEastAsia"/>
        </w:rPr>
      </w:pPr>
      <w:r>
        <w:rPr>
          <w:rFonts w:eastAsiaTheme="minorEastAsia"/>
        </w:rPr>
        <w:t>Využívá toho, že slabý signál, který následuje po velmi silném signálu, ucho po nějaký čas nevnímá, a tak není slyšet. To samé platí i pro případ, že budeme poslouchat slabý signál, který náhle přehlučí signál silný. Ucho v krátkém okamžiku před nástupem silného signálu není schopno zpracovat signál slabý.</w:t>
      </w:r>
    </w:p>
    <w:p w:rsidR="004F6AD9" w:rsidRPr="009C03F6" w:rsidRDefault="004F6AD9" w:rsidP="005D0237">
      <w:pPr>
        <w:tabs>
          <w:tab w:val="left" w:pos="1089"/>
        </w:tabs>
        <w:rPr>
          <w:rFonts w:eastAsiaTheme="minorEastAsia"/>
          <w:b/>
        </w:rPr>
      </w:pPr>
      <w:r w:rsidRPr="009C03F6">
        <w:rPr>
          <w:rFonts w:eastAsiaTheme="minorEastAsia"/>
          <w:b/>
        </w:rPr>
        <w:t>POSTUP ZPRACOVÁNÍ MPEG</w:t>
      </w:r>
      <w:r w:rsidR="00230892">
        <w:rPr>
          <w:rFonts w:eastAsiaTheme="minorEastAsia"/>
          <w:b/>
        </w:rPr>
        <w:t>-</w:t>
      </w:r>
      <w:r w:rsidRPr="009C03F6">
        <w:rPr>
          <w:rFonts w:eastAsiaTheme="minorEastAsia"/>
          <w:b/>
        </w:rPr>
        <w:t>1</w:t>
      </w:r>
    </w:p>
    <w:p w:rsidR="009C03F6" w:rsidRDefault="007301FC" w:rsidP="005D0237">
      <w:pPr>
        <w:tabs>
          <w:tab w:val="left" w:pos="1089"/>
        </w:tabs>
        <w:rPr>
          <w:rFonts w:eastAsiaTheme="minorEastAsia"/>
        </w:rPr>
      </w:pPr>
      <w:r>
        <w:rPr>
          <w:rFonts w:eastAsiaTheme="minorEastAsia"/>
        </w:rPr>
        <w:t>Zpracování signálu pomocí MPEG (</w:t>
      </w:r>
      <w:proofErr w:type="spellStart"/>
      <w:r>
        <w:rPr>
          <w:rFonts w:eastAsiaTheme="minorEastAsia"/>
        </w:rPr>
        <w:t>Motion</w:t>
      </w:r>
      <w:proofErr w:type="spellEnd"/>
      <w:r>
        <w:rPr>
          <w:rFonts w:eastAsiaTheme="minorEastAsia"/>
        </w:rPr>
        <w:t xml:space="preserve"> </w:t>
      </w:r>
      <w:proofErr w:type="spellStart"/>
      <w:r>
        <w:rPr>
          <w:rFonts w:eastAsiaTheme="minorEastAsia"/>
        </w:rPr>
        <w:t>Pictures</w:t>
      </w:r>
      <w:proofErr w:type="spellEnd"/>
      <w:r>
        <w:rPr>
          <w:rFonts w:eastAsiaTheme="minorEastAsia"/>
        </w:rPr>
        <w:t xml:space="preserve"> </w:t>
      </w:r>
      <w:proofErr w:type="spellStart"/>
      <w:r>
        <w:rPr>
          <w:rFonts w:eastAsiaTheme="minorEastAsia"/>
        </w:rPr>
        <w:t>Experts</w:t>
      </w:r>
      <w:proofErr w:type="spellEnd"/>
      <w:r>
        <w:rPr>
          <w:rFonts w:eastAsiaTheme="minorEastAsia"/>
        </w:rPr>
        <w:t xml:space="preserve"> </w:t>
      </w:r>
      <w:proofErr w:type="spellStart"/>
      <w:r>
        <w:rPr>
          <w:rFonts w:eastAsiaTheme="minorEastAsia"/>
        </w:rPr>
        <w:t>Group</w:t>
      </w:r>
      <w:proofErr w:type="spellEnd"/>
      <w:r>
        <w:rPr>
          <w:rFonts w:eastAsiaTheme="minorEastAsia"/>
        </w:rPr>
        <w:t xml:space="preserve">) je způsob </w:t>
      </w:r>
      <w:r w:rsidRPr="00230892">
        <w:rPr>
          <w:rFonts w:eastAsiaTheme="minorEastAsia"/>
          <w:b/>
        </w:rPr>
        <w:t>kódování</w:t>
      </w:r>
      <w:r>
        <w:rPr>
          <w:rFonts w:eastAsiaTheme="minorEastAsia"/>
        </w:rPr>
        <w:t xml:space="preserve"> a </w:t>
      </w:r>
      <w:r w:rsidRPr="00230892">
        <w:rPr>
          <w:rFonts w:eastAsiaTheme="minorEastAsia"/>
          <w:b/>
        </w:rPr>
        <w:t>ztrátové komprese</w:t>
      </w:r>
      <w:r>
        <w:rPr>
          <w:rFonts w:eastAsiaTheme="minorEastAsia"/>
        </w:rPr>
        <w:t xml:space="preserve"> pohyblivého obrazu - videa, které obsahuje video i audio stopu.</w:t>
      </w:r>
      <w:r w:rsidR="00361243">
        <w:rPr>
          <w:rFonts w:eastAsiaTheme="minorEastAsia"/>
        </w:rPr>
        <w:t xml:space="preserve"> Dnes je nahrazen MPEG-2.</w:t>
      </w:r>
    </w:p>
    <w:p w:rsidR="00361243" w:rsidRDefault="00361243" w:rsidP="005D0237">
      <w:pPr>
        <w:tabs>
          <w:tab w:val="left" w:pos="1089"/>
        </w:tabs>
        <w:rPr>
          <w:rFonts w:eastAsiaTheme="minorEastAsia"/>
        </w:rPr>
      </w:pPr>
      <w:r>
        <w:rPr>
          <w:rFonts w:eastAsiaTheme="minorEastAsia"/>
        </w:rPr>
        <w:t xml:space="preserve">Z tohoto principu kódování vychází i často používaný formát kódování audio stop </w:t>
      </w:r>
      <w:r w:rsidRPr="00230892">
        <w:rPr>
          <w:rFonts w:eastAsiaTheme="minorEastAsia"/>
          <w:b/>
        </w:rPr>
        <w:t>MP3</w:t>
      </w:r>
      <w:r>
        <w:rPr>
          <w:rFonts w:eastAsiaTheme="minorEastAsia"/>
        </w:rPr>
        <w:t xml:space="preserve"> (MPEG1 nebo 2 úrovně 3).</w:t>
      </w:r>
      <w:r w:rsidR="00866CE0">
        <w:rPr>
          <w:rFonts w:eastAsiaTheme="minorEastAsia"/>
        </w:rPr>
        <w:t xml:space="preserve"> Ten u hudebních stop umožňuje zmenšit </w:t>
      </w:r>
      <w:r w:rsidR="00866CE0" w:rsidRPr="00230892">
        <w:rPr>
          <w:rFonts w:eastAsiaTheme="minorEastAsia"/>
          <w:b/>
        </w:rPr>
        <w:t>velikost až na jednu desetinu</w:t>
      </w:r>
      <w:r w:rsidR="00866CE0">
        <w:rPr>
          <w:rFonts w:eastAsiaTheme="minorEastAsia"/>
        </w:rPr>
        <w:t xml:space="preserve"> při zachování poměrně vysoké kvality, ale co se týče mluveného slova, tak dosahuje velmi špatných výsledků, protože dochází ke zkracování pauz mezi slovy nebo potlačení koncových a počátečních slabik. Celý projev potom působí nepřirozeně.</w:t>
      </w:r>
    </w:p>
    <w:p w:rsidR="004F6AD9" w:rsidRDefault="004F6AD9" w:rsidP="005D0237">
      <w:pPr>
        <w:tabs>
          <w:tab w:val="left" w:pos="1089"/>
        </w:tabs>
        <w:rPr>
          <w:rFonts w:eastAsiaTheme="minorEastAsia"/>
        </w:rPr>
      </w:pPr>
      <w:r>
        <w:rPr>
          <w:rFonts w:eastAsiaTheme="minorEastAsia"/>
        </w:rPr>
        <w:t>ZÁKLADNÍ PRINCIP KÓDOVÁNÍ SIGNÁLU V KODÉRU MPEG</w:t>
      </w:r>
    </w:p>
    <w:p w:rsidR="006815A5" w:rsidRPr="004B5C3C" w:rsidRDefault="006815A5" w:rsidP="005D0237">
      <w:pPr>
        <w:tabs>
          <w:tab w:val="left" w:pos="1089"/>
        </w:tabs>
        <w:rPr>
          <w:rFonts w:eastAsiaTheme="minorEastAsia"/>
          <w:b/>
          <w:sz w:val="32"/>
        </w:rPr>
      </w:pPr>
      <w:r w:rsidRPr="004B5C3C">
        <w:rPr>
          <w:rFonts w:eastAsiaTheme="minorEastAsia"/>
          <w:b/>
          <w:sz w:val="32"/>
        </w:rPr>
        <w:t>ZDROJOVÉ KÓDOVÁNÍ OBRAZU</w:t>
      </w:r>
    </w:p>
    <w:p w:rsidR="00BE3F7D" w:rsidRDefault="006815A5" w:rsidP="005D0237">
      <w:pPr>
        <w:tabs>
          <w:tab w:val="left" w:pos="1089"/>
        </w:tabs>
        <w:rPr>
          <w:rFonts w:eastAsiaTheme="minorEastAsia"/>
        </w:rPr>
      </w:pPr>
      <w:r>
        <w:rPr>
          <w:rFonts w:eastAsiaTheme="minorEastAsia"/>
        </w:rPr>
        <w:t xml:space="preserve">Využívá nedokonalostí lidského zraku. Lidské oko rozlišuje tři základní složky barvy - </w:t>
      </w:r>
      <w:r w:rsidRPr="006815A5">
        <w:rPr>
          <w:rFonts w:eastAsiaTheme="minorEastAsia"/>
          <w:b/>
        </w:rPr>
        <w:t>jas</w:t>
      </w:r>
      <w:r>
        <w:rPr>
          <w:rFonts w:eastAsiaTheme="minorEastAsia"/>
        </w:rPr>
        <w:t xml:space="preserve"> (množství světelné energie), </w:t>
      </w:r>
      <w:r w:rsidRPr="006815A5">
        <w:rPr>
          <w:rFonts w:eastAsiaTheme="minorEastAsia"/>
          <w:b/>
        </w:rPr>
        <w:t>tón</w:t>
      </w:r>
      <w:r>
        <w:rPr>
          <w:rFonts w:eastAsiaTheme="minorEastAsia"/>
        </w:rPr>
        <w:t xml:space="preserve"> (dán vlnovou délkou světla) a </w:t>
      </w:r>
      <w:r w:rsidRPr="006815A5">
        <w:rPr>
          <w:rFonts w:eastAsiaTheme="minorEastAsia"/>
          <w:b/>
        </w:rPr>
        <w:t>sytost</w:t>
      </w:r>
      <w:r>
        <w:rPr>
          <w:rFonts w:eastAsiaTheme="minorEastAsia"/>
        </w:rPr>
        <w:t>.</w:t>
      </w:r>
      <w:r w:rsidR="004B5C3C">
        <w:rPr>
          <w:rFonts w:eastAsiaTheme="minorEastAsia"/>
        </w:rPr>
        <w:t xml:space="preserve"> Dalším důležitým faktem je, že rozlišovací schopnost lidského oka souvisí s </w:t>
      </w:r>
      <w:r w:rsidR="004B5C3C" w:rsidRPr="004B5C3C">
        <w:rPr>
          <w:rFonts w:eastAsiaTheme="minorEastAsia"/>
          <w:b/>
        </w:rPr>
        <w:t>receptory</w:t>
      </w:r>
      <w:r w:rsidR="004B5C3C">
        <w:rPr>
          <w:rFonts w:eastAsiaTheme="minorEastAsia"/>
        </w:rPr>
        <w:t xml:space="preserve"> na sítnici. </w:t>
      </w:r>
      <w:r w:rsidR="004B5C3C" w:rsidRPr="004B5C3C">
        <w:rPr>
          <w:rFonts w:eastAsiaTheme="minorEastAsia"/>
          <w:b/>
        </w:rPr>
        <w:t>Tyčinky</w:t>
      </w:r>
      <w:r w:rsidR="004B5C3C">
        <w:rPr>
          <w:rFonts w:eastAsiaTheme="minorEastAsia"/>
        </w:rPr>
        <w:t xml:space="preserve"> reagují na intenzitu světla a umožňují černobílé vidění. </w:t>
      </w:r>
      <w:r w:rsidR="004B5C3C" w:rsidRPr="004B5C3C">
        <w:rPr>
          <w:rFonts w:eastAsiaTheme="minorEastAsia"/>
          <w:b/>
        </w:rPr>
        <w:t>Čípky</w:t>
      </w:r>
      <w:r w:rsidR="004B5C3C">
        <w:rPr>
          <w:rFonts w:eastAsiaTheme="minorEastAsia"/>
        </w:rPr>
        <w:t xml:space="preserve"> naopak reagují na barvu. Tyčinky mají jednak větší citlivost než </w:t>
      </w:r>
      <w:r w:rsidR="004B5C3C" w:rsidRPr="004B5C3C">
        <w:rPr>
          <w:rFonts w:eastAsiaTheme="minorEastAsia"/>
        </w:rPr>
        <w:t>čípky</w:t>
      </w:r>
      <w:r w:rsidR="004B5C3C">
        <w:rPr>
          <w:rFonts w:eastAsiaTheme="minorEastAsia"/>
        </w:rPr>
        <w:t xml:space="preserve">, ale také je jich v oku více. Proto majoritní část signálu zabírá jasový signál. </w:t>
      </w:r>
      <w:r w:rsidR="00BE3F7D">
        <w:rPr>
          <w:rFonts w:eastAsiaTheme="minorEastAsia"/>
        </w:rPr>
        <w:t>Posledním důležitým faktem je, že lidské oko vnímá plynule i stacionární obrázky, pokud se střídají dostatečně rychle (cca 25 snímků za vteřinu), a tak není nutné a ani možné přenášet plynulý obraz. Digitální televize však dosahují až 100 snímků za vteřinu.</w:t>
      </w:r>
    </w:p>
    <w:p w:rsidR="00CC6441" w:rsidRPr="00DB26CB" w:rsidRDefault="00AB3BFC" w:rsidP="005D0237">
      <w:pPr>
        <w:tabs>
          <w:tab w:val="left" w:pos="1089"/>
        </w:tabs>
        <w:rPr>
          <w:rFonts w:eastAsiaTheme="minorEastAsia"/>
          <w:b/>
        </w:rPr>
      </w:pPr>
      <w:r w:rsidRPr="00DB26CB">
        <w:rPr>
          <w:rFonts w:eastAsiaTheme="minorEastAsia"/>
          <w:b/>
        </w:rPr>
        <w:lastRenderedPageBreak/>
        <w:t>DIAGRAM BAREV</w:t>
      </w:r>
    </w:p>
    <w:p w:rsidR="00CC6441" w:rsidRDefault="00CC6441" w:rsidP="005D0237">
      <w:pPr>
        <w:tabs>
          <w:tab w:val="left" w:pos="1089"/>
        </w:tabs>
        <w:rPr>
          <w:rFonts w:eastAsiaTheme="minorEastAsia"/>
        </w:rPr>
      </w:pPr>
      <w:r>
        <w:rPr>
          <w:rFonts w:eastAsiaTheme="minorEastAsia"/>
        </w:rPr>
        <w:t>Udává sytosti a tóny barev. Ve skutečnosti se však nepřenáší všechny barvy, ale pouze trojúhelníková výseč.</w:t>
      </w:r>
      <w:r w:rsidR="003B39BC">
        <w:rPr>
          <w:rFonts w:eastAsiaTheme="minorEastAsia"/>
        </w:rPr>
        <w:t xml:space="preserve"> Barvy jsou tvořeny složkami R (</w:t>
      </w:r>
      <w:proofErr w:type="spellStart"/>
      <w:r w:rsidR="003B39BC">
        <w:rPr>
          <w:rFonts w:eastAsiaTheme="minorEastAsia"/>
        </w:rPr>
        <w:t>red</w:t>
      </w:r>
      <w:proofErr w:type="spellEnd"/>
      <w:r w:rsidR="003B39BC">
        <w:rPr>
          <w:rFonts w:eastAsiaTheme="minorEastAsia"/>
        </w:rPr>
        <w:t>), B (</w:t>
      </w:r>
      <w:proofErr w:type="spellStart"/>
      <w:r w:rsidR="003B39BC">
        <w:rPr>
          <w:rFonts w:eastAsiaTheme="minorEastAsia"/>
        </w:rPr>
        <w:t>blue</w:t>
      </w:r>
      <w:proofErr w:type="spellEnd"/>
      <w:r w:rsidR="003B39BC">
        <w:rPr>
          <w:rFonts w:eastAsiaTheme="minorEastAsia"/>
        </w:rPr>
        <w:t>), G (green), resp. jejich poměrem.</w:t>
      </w:r>
    </w:p>
    <w:p w:rsidR="00CC6441" w:rsidRDefault="00CC6441" w:rsidP="00CC6441">
      <w:pPr>
        <w:tabs>
          <w:tab w:val="left" w:pos="1089"/>
        </w:tabs>
        <w:jc w:val="center"/>
        <w:rPr>
          <w:rFonts w:eastAsiaTheme="minorEastAsia"/>
        </w:rPr>
      </w:pPr>
      <w:r>
        <w:rPr>
          <w:rFonts w:eastAsiaTheme="minorEastAsia"/>
          <w:noProof/>
          <w:lang w:eastAsia="cs-CZ"/>
        </w:rPr>
        <w:drawing>
          <wp:inline distT="0" distB="0" distL="0" distR="0">
            <wp:extent cx="3059988" cy="3468334"/>
            <wp:effectExtent l="19050" t="0" r="7062" b="0"/>
            <wp:docPr id="698" name="obrázek 1" descr="C:\Users\cizelu\Desktop\rom_svetlo_1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rom_svetlo_10_5.jpg"/>
                    <pic:cNvPicPr>
                      <a:picLocks noChangeAspect="1" noChangeArrowheads="1"/>
                    </pic:cNvPicPr>
                  </pic:nvPicPr>
                  <pic:blipFill>
                    <a:blip r:embed="rId144" cstate="print"/>
                    <a:srcRect/>
                    <a:stretch>
                      <a:fillRect/>
                    </a:stretch>
                  </pic:blipFill>
                  <pic:spPr bwMode="auto">
                    <a:xfrm>
                      <a:off x="0" y="0"/>
                      <a:ext cx="3060641" cy="3469074"/>
                    </a:xfrm>
                    <a:prstGeom prst="rect">
                      <a:avLst/>
                    </a:prstGeom>
                    <a:noFill/>
                    <a:ln w="9525">
                      <a:noFill/>
                      <a:miter lim="800000"/>
                      <a:headEnd/>
                      <a:tailEnd/>
                    </a:ln>
                  </pic:spPr>
                </pic:pic>
              </a:graphicData>
            </a:graphic>
          </wp:inline>
        </w:drawing>
      </w:r>
    </w:p>
    <w:p w:rsidR="00712D20" w:rsidRPr="000715DC" w:rsidRDefault="00712D20" w:rsidP="00CC6441">
      <w:pPr>
        <w:tabs>
          <w:tab w:val="left" w:pos="1089"/>
        </w:tabs>
        <w:rPr>
          <w:rFonts w:eastAsiaTheme="minorEastAsia"/>
          <w:b/>
        </w:rPr>
      </w:pPr>
      <w:r w:rsidRPr="000715DC">
        <w:rPr>
          <w:rFonts w:eastAsiaTheme="minorEastAsia"/>
          <w:b/>
        </w:rPr>
        <w:t>PRINCIP SLUČITELNOSTI ČERNOBÍLÉ A BAREVNÉ TELEVIZE</w:t>
      </w:r>
    </w:p>
    <w:p w:rsidR="000715DC" w:rsidRDefault="000715DC" w:rsidP="00CC6441">
      <w:pPr>
        <w:tabs>
          <w:tab w:val="left" w:pos="1089"/>
        </w:tabs>
        <w:rPr>
          <w:rFonts w:eastAsiaTheme="minorEastAsia"/>
        </w:rPr>
      </w:pPr>
      <w:r>
        <w:rPr>
          <w:rFonts w:eastAsiaTheme="minorEastAsia"/>
        </w:rPr>
        <w:t xml:space="preserve">Kamera předává informaci o signálu pomocí složek RGB. Ty jsou poté pomocí kódovacích maticových obvodů převedeny na tři signály - </w:t>
      </w:r>
      <w:r w:rsidRPr="007E6809">
        <w:rPr>
          <w:rFonts w:eastAsiaTheme="minorEastAsia"/>
          <w:b/>
        </w:rPr>
        <w:t>jasový U</w:t>
      </w:r>
      <w:r w:rsidRPr="007E6809">
        <w:rPr>
          <w:rFonts w:eastAsiaTheme="minorEastAsia"/>
          <w:b/>
          <w:vertAlign w:val="subscript"/>
        </w:rPr>
        <w:t>Y</w:t>
      </w:r>
      <w:r>
        <w:rPr>
          <w:rFonts w:eastAsiaTheme="minorEastAsia"/>
        </w:rPr>
        <w:t xml:space="preserve"> a dva rozdílové </w:t>
      </w:r>
      <w:r w:rsidRPr="007E6809">
        <w:rPr>
          <w:rFonts w:eastAsiaTheme="minorEastAsia"/>
          <w:b/>
        </w:rPr>
        <w:t>barvonosné U</w:t>
      </w:r>
      <w:r w:rsidRPr="007E6809">
        <w:rPr>
          <w:rFonts w:eastAsiaTheme="minorEastAsia"/>
          <w:b/>
          <w:vertAlign w:val="subscript"/>
        </w:rPr>
        <w:t>R-Y</w:t>
      </w:r>
      <w:r w:rsidRPr="007E6809">
        <w:rPr>
          <w:rFonts w:eastAsiaTheme="minorEastAsia"/>
          <w:b/>
        </w:rPr>
        <w:t xml:space="preserve"> a U</w:t>
      </w:r>
      <w:r w:rsidRPr="007E6809">
        <w:rPr>
          <w:rFonts w:eastAsiaTheme="minorEastAsia"/>
          <w:b/>
          <w:vertAlign w:val="subscript"/>
        </w:rPr>
        <w:t>B-Y</w:t>
      </w:r>
      <w:r>
        <w:rPr>
          <w:rFonts w:eastAsiaTheme="minorEastAsia"/>
        </w:rPr>
        <w:t>, které se poté přenášejí.</w:t>
      </w:r>
    </w:p>
    <w:p w:rsidR="00AB3BFC" w:rsidRDefault="005466A0" w:rsidP="005466A0">
      <w:pPr>
        <w:tabs>
          <w:tab w:val="left" w:pos="1089"/>
        </w:tabs>
        <w:jc w:val="center"/>
      </w:pPr>
      <w:r>
        <w:object w:dxaOrig="7605"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6pt;height:90.5pt" o:ole="">
            <v:imagedata r:id="rId145" o:title=""/>
          </v:shape>
          <o:OLEObject Type="Embed" ProgID="PBrush" ShapeID="_x0000_i1025" DrawAspect="Content" ObjectID="_1428339124" r:id="rId146"/>
        </w:object>
      </w:r>
    </w:p>
    <w:p w:rsidR="005466A0" w:rsidRDefault="005466A0" w:rsidP="005466A0">
      <w:pPr>
        <w:tabs>
          <w:tab w:val="left" w:pos="1089"/>
        </w:tabs>
        <w:rPr>
          <w:rFonts w:eastAsiaTheme="minorEastAsia"/>
        </w:rPr>
      </w:pPr>
    </w:p>
    <w:p w:rsidR="00F20890" w:rsidRPr="008754F8" w:rsidRDefault="006E144D" w:rsidP="005D0237">
      <w:pPr>
        <w:tabs>
          <w:tab w:val="left" w:pos="1089"/>
        </w:tabs>
        <w:rPr>
          <w:rFonts w:eastAsiaTheme="minorEastAsia"/>
          <w:b/>
        </w:rPr>
      </w:pPr>
      <w:r w:rsidRPr="008754F8">
        <w:rPr>
          <w:rFonts w:eastAsiaTheme="minorEastAsia"/>
          <w:b/>
        </w:rPr>
        <w:t>SOUSTAVA PAL</w:t>
      </w:r>
    </w:p>
    <w:p w:rsidR="00174007" w:rsidRDefault="006E144D" w:rsidP="005D0237">
      <w:pPr>
        <w:tabs>
          <w:tab w:val="left" w:pos="1089"/>
        </w:tabs>
        <w:rPr>
          <w:rFonts w:eastAsiaTheme="minorEastAsia"/>
        </w:rPr>
      </w:pPr>
      <w:r>
        <w:rPr>
          <w:rFonts w:eastAsiaTheme="minorEastAsia"/>
        </w:rPr>
        <w:t>Používána u analogové televize vychází ze soustavy NTSC. Soustava PAL sdílí pásmo pro jasový i barvonosné signály. Pro přenos se využívá kvadraturní modulace QAM s potlačenou nosnou vlnou.</w:t>
      </w:r>
    </w:p>
    <w:p w:rsidR="00174007" w:rsidRDefault="00174007">
      <w:pPr>
        <w:rPr>
          <w:rFonts w:eastAsiaTheme="minorEastAsia"/>
        </w:rPr>
      </w:pPr>
      <w:r>
        <w:rPr>
          <w:rFonts w:eastAsiaTheme="minorEastAsia"/>
        </w:rPr>
        <w:br w:type="page"/>
      </w:r>
    </w:p>
    <w:p w:rsidR="00C73DB5" w:rsidRPr="00A13EFD" w:rsidRDefault="00C73DB5" w:rsidP="005D0237">
      <w:pPr>
        <w:tabs>
          <w:tab w:val="left" w:pos="1089"/>
        </w:tabs>
        <w:rPr>
          <w:rFonts w:eastAsiaTheme="minorEastAsia"/>
          <w:b/>
        </w:rPr>
      </w:pPr>
      <w:r w:rsidRPr="00A13EFD">
        <w:rPr>
          <w:rFonts w:eastAsiaTheme="minorEastAsia"/>
          <w:b/>
        </w:rPr>
        <w:lastRenderedPageBreak/>
        <w:t>ZPRACOVÁNÍ TELEVIZNÍHO SIGNÁLU PRO KOMPRIMOVANÉ TELEVIZNÍ VYSÍLÁNÍ</w:t>
      </w:r>
    </w:p>
    <w:p w:rsidR="00174007" w:rsidRDefault="00C63E3F" w:rsidP="005D0237">
      <w:pPr>
        <w:tabs>
          <w:tab w:val="left" w:pos="1089"/>
        </w:tabs>
        <w:rPr>
          <w:rFonts w:eastAsiaTheme="minorEastAsia"/>
        </w:rPr>
      </w:pPr>
      <w:r>
        <w:rPr>
          <w:rFonts w:eastAsiaTheme="minorEastAsia"/>
          <w:noProof/>
          <w:lang w:eastAsia="cs-CZ"/>
        </w:rPr>
        <w:pict>
          <v:group id="_x0000_s44440" style="position:absolute;margin-left:-56.8pt;margin-top:14.15pt;width:554.85pt;height:116.25pt;z-index:254074880" coordorigin="281,2443" coordsize="11097,2325">
            <v:rect id="_x0000_s44436" style="position:absolute;left:1193;top:2515;width:3707;height:2192" filled="f" fillcolor="white [3201]" strokecolor="#c0504d [3205]" strokeweight="1pt">
              <v:stroke dashstyle="dash"/>
              <v:shadow color="#868686"/>
            </v:rect>
            <v:group id="_x0000_s44439" style="position:absolute;left:281;top:2443;width:11097;height:2325" coordorigin="281,2443" coordsize="11097,2325">
              <v:group id="_x0000_s44435" style="position:absolute;left:281;top:2443;width:11097;height:2325" coordorigin="141,2320" coordsize="11097,2325">
                <v:group id="_x0000_s44431" style="position:absolute;left:811;top:2513;width:10427;height:1959" coordorigin="811,2513" coordsize="10427,1959">
                  <v:group id="_x0000_s44428" style="position:absolute;left:1133;top:2513;width:10105;height:1959" coordorigin="1067,2513" coordsize="10105,1959">
                    <v:shape id="_x0000_s44408" type="#_x0000_t202" style="position:absolute;left:1067;top:2513;width:1594;height:865;mso-width-relative:margin;mso-height-relative:margin">
                      <v:textbox style="mso-next-textbox:#_x0000_s44408">
                        <w:txbxContent>
                          <w:p w:rsidR="00565A70" w:rsidRPr="00A4107F" w:rsidRDefault="00565A70" w:rsidP="00A267F9">
                            <w:pPr>
                              <w:jc w:val="center"/>
                              <w:rPr>
                                <w:sz w:val="18"/>
                              </w:rPr>
                            </w:pPr>
                            <w:r w:rsidRPr="00A4107F">
                              <w:rPr>
                                <w:sz w:val="18"/>
                              </w:rPr>
                              <w:t>DISKRÉTNÍ</w:t>
                            </w:r>
                            <w:r w:rsidRPr="00A4107F">
                              <w:rPr>
                                <w:sz w:val="18"/>
                              </w:rPr>
                              <w:br/>
                              <w:t>COSINOVÁ</w:t>
                            </w:r>
                            <w:r w:rsidRPr="00A4107F">
                              <w:rPr>
                                <w:sz w:val="18"/>
                              </w:rPr>
                              <w:br/>
                              <w:t>TRANSFORMACE</w:t>
                            </w:r>
                          </w:p>
                        </w:txbxContent>
                      </v:textbox>
                    </v:shape>
                    <v:shape id="_x0000_s44409" type="#_x0000_t202" style="position:absolute;left:2973;top:2690;width:1289;height:616;mso-width-relative:margin;mso-height-relative:margin">
                      <v:textbox style="mso-next-textbox:#_x0000_s44409">
                        <w:txbxContent>
                          <w:p w:rsidR="00565A70" w:rsidRPr="00A4107F" w:rsidRDefault="00565A70" w:rsidP="00A267F9">
                            <w:pPr>
                              <w:jc w:val="center"/>
                              <w:rPr>
                                <w:sz w:val="18"/>
                              </w:rPr>
                            </w:pPr>
                            <w:r w:rsidRPr="00A4107F">
                              <w:rPr>
                                <w:sz w:val="18"/>
                              </w:rPr>
                              <w:t>ENTROPICKÉ</w:t>
                            </w:r>
                            <w:r w:rsidRPr="00A4107F">
                              <w:rPr>
                                <w:sz w:val="18"/>
                              </w:rPr>
                              <w:br/>
                              <w:t>KÓDOVÁNÍ</w:t>
                            </w:r>
                          </w:p>
                        </w:txbxContent>
                      </v:textbox>
                    </v:shape>
                    <v:shape id="_x0000_s44410" type="#_x0000_t202" style="position:absolute;left:5519;top:3079;width:1611;height:865;mso-width-relative:margin;mso-height-relative:margin">
                      <v:textbox style="mso-next-textbox:#_x0000_s44410">
                        <w:txbxContent>
                          <w:p w:rsidR="00565A70" w:rsidRPr="00A4107F" w:rsidRDefault="00565A70" w:rsidP="00A267F9">
                            <w:pPr>
                              <w:jc w:val="center"/>
                              <w:rPr>
                                <w:sz w:val="18"/>
                              </w:rPr>
                            </w:pPr>
                            <w:r w:rsidRPr="00A4107F">
                              <w:rPr>
                                <w:sz w:val="18"/>
                              </w:rPr>
                              <w:t>MULTIPLEX</w:t>
                            </w:r>
                            <w:r w:rsidRPr="00A4107F">
                              <w:rPr>
                                <w:sz w:val="18"/>
                              </w:rPr>
                              <w:br/>
                              <w:t>TRANSPORTNÍHO</w:t>
                            </w:r>
                            <w:r w:rsidRPr="00A4107F">
                              <w:rPr>
                                <w:sz w:val="18"/>
                              </w:rPr>
                              <w:br/>
                              <w:t>TOKU</w:t>
                            </w:r>
                          </w:p>
                        </w:txbxContent>
                      </v:textbox>
                    </v:shape>
                    <v:shape id="_x0000_s44411" type="#_x0000_t202" style="position:absolute;left:7452;top:3256;width:1499;height:616;mso-width-relative:margin;mso-height-relative:margin">
                      <v:textbox style="mso-next-textbox:#_x0000_s44411">
                        <w:txbxContent>
                          <w:p w:rsidR="00565A70" w:rsidRPr="00A4107F" w:rsidRDefault="00565A70" w:rsidP="00A267F9">
                            <w:pPr>
                              <w:jc w:val="center"/>
                              <w:rPr>
                                <w:sz w:val="18"/>
                              </w:rPr>
                            </w:pPr>
                            <w:r w:rsidRPr="00A4107F">
                              <w:rPr>
                                <w:sz w:val="18"/>
                              </w:rPr>
                              <w:t>PROTICHYBOVÉ</w:t>
                            </w:r>
                            <w:r w:rsidRPr="00A4107F">
                              <w:rPr>
                                <w:sz w:val="18"/>
                              </w:rPr>
                              <w:br/>
                              <w:t>ZAJIŠTĚNÍ</w:t>
                            </w:r>
                          </w:p>
                        </w:txbxContent>
                      </v:textbox>
                    </v:shape>
                    <v:shape id="_x0000_s44412" type="#_x0000_t202" style="position:absolute;left:9441;top:3079;width:1731;height:865;mso-width-relative:margin;mso-height-relative:margin">
                      <v:textbox style="mso-next-textbox:#_x0000_s44412">
                        <w:txbxContent>
                          <w:p w:rsidR="00565A70" w:rsidRPr="00A4107F" w:rsidRDefault="00565A70" w:rsidP="00A267F9">
                            <w:pPr>
                              <w:jc w:val="center"/>
                              <w:rPr>
                                <w:sz w:val="18"/>
                              </w:rPr>
                            </w:pPr>
                            <w:r>
                              <w:rPr>
                                <w:sz w:val="18"/>
                              </w:rPr>
                              <w:br/>
                            </w:r>
                            <w:r w:rsidRPr="00A4107F">
                              <w:rPr>
                                <w:sz w:val="18"/>
                              </w:rPr>
                              <w:t>MODULÁTOR</w:t>
                            </w:r>
                            <w:r w:rsidRPr="00A4107F">
                              <w:rPr>
                                <w:sz w:val="18"/>
                              </w:rPr>
                              <w:br/>
                            </w:r>
                          </w:p>
                        </w:txbxContent>
                      </v:textbox>
                    </v:shape>
                    <v:shape id="_x0000_s44413" type="#_x0000_t202" style="position:absolute;left:1067;top:3594;width:1594;height:878;mso-width-relative:margin;mso-height-relative:margin">
                      <v:textbox style="mso-next-textbox:#_x0000_s44413">
                        <w:txbxContent>
                          <w:p w:rsidR="00565A70" w:rsidRPr="00A4107F" w:rsidRDefault="00565A70" w:rsidP="00A267F9">
                            <w:pPr>
                              <w:jc w:val="center"/>
                              <w:rPr>
                                <w:sz w:val="18"/>
                              </w:rPr>
                            </w:pPr>
                            <w:r w:rsidRPr="00A4107F">
                              <w:rPr>
                                <w:sz w:val="18"/>
                              </w:rPr>
                              <w:t>ROZDĚLENÍ</w:t>
                            </w:r>
                            <w:r w:rsidRPr="00A4107F">
                              <w:rPr>
                                <w:sz w:val="18"/>
                              </w:rPr>
                              <w:br/>
                              <w:t>DO 32 DÍLČÍCH</w:t>
                            </w:r>
                            <w:r w:rsidRPr="00A4107F">
                              <w:rPr>
                                <w:sz w:val="18"/>
                              </w:rPr>
                              <w:br/>
                              <w:t>PÁSEM</w:t>
                            </w:r>
                          </w:p>
                        </w:txbxContent>
                      </v:textbox>
                    </v:shape>
                    <v:shape id="_x0000_s44414" type="#_x0000_t202" style="position:absolute;left:2823;top:3808;width:1781;height:585;mso-width-relative:margin;mso-height-relative:margin">
                      <v:textbox style="mso-next-textbox:#_x0000_s44414">
                        <w:txbxContent>
                          <w:p w:rsidR="00565A70" w:rsidRPr="00A4107F" w:rsidRDefault="00565A70" w:rsidP="00A267F9">
                            <w:pPr>
                              <w:jc w:val="center"/>
                              <w:rPr>
                                <w:sz w:val="18"/>
                              </w:rPr>
                            </w:pPr>
                            <w:r w:rsidRPr="00A4107F">
                              <w:rPr>
                                <w:sz w:val="18"/>
                              </w:rPr>
                              <w:t>PSYCHOAKUSTICKÉ</w:t>
                            </w:r>
                            <w:r w:rsidRPr="00A4107F">
                              <w:rPr>
                                <w:sz w:val="18"/>
                              </w:rPr>
                              <w:br/>
                              <w:t>KVANTOVÁNÍ</w:t>
                            </w:r>
                          </w:p>
                        </w:txbxContent>
                      </v:textbox>
                    </v:shape>
                    <v:shape id="_x0000_s44418" type="#_x0000_t32" style="position:absolute;left:4965;top:3306;width:554;height:1" o:connectortype="straight">
                      <v:stroke endarrow="block"/>
                    </v:shape>
                    <v:shape id="_x0000_s44419" type="#_x0000_t32" style="position:absolute;left:4965;top:3807;width:554;height:1" o:connectortype="straight">
                      <v:stroke endarrow="block"/>
                    </v:shape>
                    <v:shape id="_x0000_s44420" type="#_x0000_t32" style="position:absolute;left:4262;top:2988;width:703;height:0" o:connectortype="straight"/>
                    <v:shape id="_x0000_s44421" type="#_x0000_t32" style="position:absolute;left:4965;top:2988;width:0;height:319" o:connectortype="straight"/>
                    <v:shape id="_x0000_s44422" type="#_x0000_t32" style="position:absolute;left:4965;top:3807;width:0;height:319" o:connectortype="straight"/>
                    <v:shape id="_x0000_s44423" type="#_x0000_t32" style="position:absolute;left:4604;top:4126;width:361;height:0" o:connectortype="straight"/>
                    <v:shape id="_x0000_s44424" type="#_x0000_t32" style="position:absolute;left:7130;top:3547;width:322;height:0" o:connectortype="straight">
                      <v:stroke endarrow="block"/>
                    </v:shape>
                    <v:shape id="_x0000_s44425" type="#_x0000_t32" style="position:absolute;left:8951;top:3547;width:490;height:0" o:connectortype="straight">
                      <v:stroke endarrow="block"/>
                    </v:shape>
                    <v:shape id="_x0000_s44426" type="#_x0000_t32" style="position:absolute;left:2651;top:2988;width:322;height:0" o:connectortype="straight">
                      <v:stroke endarrow="block"/>
                    </v:shape>
                    <v:shape id="_x0000_s44427" type="#_x0000_t32" style="position:absolute;left:2651;top:4126;width:172;height:1" o:connectortype="straight">
                      <v:stroke endarrow="block"/>
                    </v:shape>
                  </v:group>
                  <v:shape id="_x0000_s44429" type="#_x0000_t32" style="position:absolute;left:811;top:2988;width:322;height:0" o:connectortype="straight">
                    <v:stroke endarrow="block"/>
                  </v:shape>
                  <v:shape id="_x0000_s44430" type="#_x0000_t32" style="position:absolute;left:811;top:4062;width:322;height:0" o:connectortype="straight">
                    <v:stroke endarrow="block"/>
                  </v:shape>
                </v:group>
                <v:shape id="_x0000_s44433" type="#_x0000_t202" style="position:absolute;left:141;top:2320;width:992;height:583;mso-width-relative:margin;mso-height-relative:margin" filled="f" stroked="f">
                  <v:textbox style="mso-next-textbox:#_x0000_s44433">
                    <w:txbxContent>
                      <w:p w:rsidR="00565A70" w:rsidRPr="00434EF9" w:rsidRDefault="00565A70" w:rsidP="00434EF9">
                        <w:pPr>
                          <w:jc w:val="center"/>
                          <w:rPr>
                            <w:sz w:val="18"/>
                          </w:rPr>
                        </w:pPr>
                        <w:r w:rsidRPr="00434EF9">
                          <w:rPr>
                            <w:sz w:val="18"/>
                          </w:rPr>
                          <w:t>Obrazový</w:t>
                        </w:r>
                        <w:r w:rsidRPr="00434EF9">
                          <w:rPr>
                            <w:sz w:val="18"/>
                          </w:rPr>
                          <w:br/>
                          <w:t>signál</w:t>
                        </w:r>
                      </w:p>
                    </w:txbxContent>
                  </v:textbox>
                </v:shape>
                <v:shape id="_x0000_s44434" type="#_x0000_t202" style="position:absolute;left:141;top:4062;width:992;height:583;mso-width-relative:margin;mso-height-relative:margin" filled="f" stroked="f">
                  <v:textbox style="mso-next-textbox:#_x0000_s44434">
                    <w:txbxContent>
                      <w:p w:rsidR="00565A70" w:rsidRPr="00434EF9" w:rsidRDefault="00565A70" w:rsidP="00434EF9">
                        <w:pPr>
                          <w:jc w:val="center"/>
                          <w:rPr>
                            <w:sz w:val="18"/>
                          </w:rPr>
                        </w:pPr>
                        <w:r>
                          <w:rPr>
                            <w:sz w:val="18"/>
                          </w:rPr>
                          <w:t>Zvukový</w:t>
                        </w:r>
                        <w:r w:rsidRPr="00434EF9">
                          <w:rPr>
                            <w:sz w:val="18"/>
                          </w:rPr>
                          <w:br/>
                          <w:t>signál</w:t>
                        </w:r>
                      </w:p>
                    </w:txbxContent>
                  </v:textbox>
                </v:shape>
              </v:group>
              <v:shape id="_x0000_s44438" type="#_x0000_t202" style="position:absolute;left:4900;top:2458;width:3629;height:653;mso-width-percent:400;mso-height-percent:200;mso-width-percent:400;mso-height-percent:200;mso-width-relative:margin;mso-height-relative:margin" filled="f" fillcolor="white [3201]" stroked="f" strokecolor="#c0504d [3205]" strokeweight="1pt">
                <v:stroke dashstyle="dash"/>
                <v:shadow color="#868686"/>
                <v:textbox style="mso-next-textbox:#_x0000_s44438;mso-fit-shape-to-text:t">
                  <w:txbxContent>
                    <w:p w:rsidR="00565A70" w:rsidRPr="00105491" w:rsidRDefault="00565A70">
                      <w:pPr>
                        <w:rPr>
                          <w:color w:val="C00000"/>
                        </w:rPr>
                      </w:pPr>
                      <w:r w:rsidRPr="00105491">
                        <w:rPr>
                          <w:color w:val="C00000"/>
                        </w:rPr>
                        <w:t>ZDROJOVÉ KÓDOVÁNÍ</w:t>
                      </w:r>
                    </w:p>
                  </w:txbxContent>
                </v:textbox>
              </v:shape>
            </v:group>
          </v:group>
        </w:pict>
      </w:r>
    </w:p>
    <w:p w:rsidR="00C73DB5" w:rsidRDefault="00C73DB5" w:rsidP="005D0237">
      <w:pPr>
        <w:tabs>
          <w:tab w:val="left" w:pos="1089"/>
        </w:tabs>
        <w:rPr>
          <w:rFonts w:eastAsiaTheme="minorEastAsia"/>
        </w:rPr>
      </w:pPr>
    </w:p>
    <w:p w:rsidR="00094376" w:rsidRDefault="00094376" w:rsidP="005D0237">
      <w:pPr>
        <w:tabs>
          <w:tab w:val="left" w:pos="1089"/>
        </w:tabs>
        <w:rPr>
          <w:rFonts w:eastAsiaTheme="minorEastAsia"/>
        </w:rPr>
      </w:pPr>
    </w:p>
    <w:p w:rsidR="00945C07" w:rsidRDefault="00945C07" w:rsidP="005D0237">
      <w:pPr>
        <w:tabs>
          <w:tab w:val="left" w:pos="1089"/>
        </w:tabs>
        <w:rPr>
          <w:rFonts w:eastAsiaTheme="minorEastAsia"/>
        </w:rPr>
      </w:pPr>
    </w:p>
    <w:p w:rsidR="00434EF9" w:rsidRDefault="00434EF9" w:rsidP="005D0237">
      <w:pPr>
        <w:tabs>
          <w:tab w:val="left" w:pos="1089"/>
        </w:tabs>
        <w:rPr>
          <w:rFonts w:eastAsiaTheme="minorEastAsia"/>
        </w:rPr>
      </w:pPr>
    </w:p>
    <w:p w:rsidR="00105491" w:rsidRDefault="00105491" w:rsidP="005D0237">
      <w:pPr>
        <w:tabs>
          <w:tab w:val="left" w:pos="1089"/>
        </w:tabs>
        <w:rPr>
          <w:rFonts w:eastAsiaTheme="minorEastAsia"/>
        </w:rPr>
      </w:pPr>
    </w:p>
    <w:p w:rsidR="00434EF9" w:rsidRDefault="00A13EFD" w:rsidP="005D0237">
      <w:pPr>
        <w:tabs>
          <w:tab w:val="left" w:pos="1089"/>
        </w:tabs>
        <w:rPr>
          <w:rFonts w:eastAsiaTheme="minorEastAsia"/>
        </w:rPr>
      </w:pPr>
      <w:r>
        <w:rPr>
          <w:rFonts w:eastAsiaTheme="minorEastAsia"/>
        </w:rPr>
        <w:t>Pro snímání obrazů se vytváří analogové signály. Prvním je jasový signál s kmitočtem až 6 MHz a dalšími jsou dva barvonosné signály s kmitočtem až 1,6 MHz.</w:t>
      </w:r>
      <w:r w:rsidR="0065324F">
        <w:rPr>
          <w:rFonts w:eastAsiaTheme="minorEastAsia"/>
        </w:rPr>
        <w:t xml:space="preserve"> Z toho je jasné, že nízké kmitočty přenášejí informace o velkých obrazových plochách a nízké naopak o detailech.</w:t>
      </w:r>
    </w:p>
    <w:p w:rsidR="00105491" w:rsidRDefault="00AF3047" w:rsidP="005D0237">
      <w:pPr>
        <w:tabs>
          <w:tab w:val="left" w:pos="1089"/>
        </w:tabs>
        <w:rPr>
          <w:rFonts w:eastAsiaTheme="minorEastAsia"/>
        </w:rPr>
      </w:pPr>
      <w:r>
        <w:rPr>
          <w:rFonts w:eastAsiaTheme="minorEastAsia"/>
        </w:rPr>
        <w:t>Tyto signály se digitalizují pomocí PCM (pulzní kódové modulace) s vzorkovací frekvencí 13,5 MHz pro signál jasový a 6,75 MHz pro signály barvonosné. Jednotlivé vzorky jsou poté kvantovány do 256 úrovní (8 bitů)</w:t>
      </w:r>
      <w:r w:rsidR="008B64DD">
        <w:rPr>
          <w:rFonts w:eastAsiaTheme="minorEastAsia"/>
        </w:rPr>
        <w:t xml:space="preserve">. Výsledná přenosová rychlost signálu je 108 </w:t>
      </w:r>
      <w:proofErr w:type="spellStart"/>
      <w:r w:rsidR="008B64DD">
        <w:rPr>
          <w:rFonts w:eastAsiaTheme="minorEastAsia"/>
        </w:rPr>
        <w:t>Mb</w:t>
      </w:r>
      <w:proofErr w:type="spellEnd"/>
      <w:r w:rsidR="008B64DD">
        <w:rPr>
          <w:rFonts w:eastAsiaTheme="minorEastAsia"/>
        </w:rPr>
        <w:t xml:space="preserve">/s (jasový signál) a 54 </w:t>
      </w:r>
      <w:proofErr w:type="spellStart"/>
      <w:r w:rsidR="008B64DD">
        <w:rPr>
          <w:rFonts w:eastAsiaTheme="minorEastAsia"/>
        </w:rPr>
        <w:t>Mb</w:t>
      </w:r>
      <w:proofErr w:type="spellEnd"/>
      <w:r w:rsidR="008B64DD">
        <w:rPr>
          <w:rFonts w:eastAsiaTheme="minorEastAsia"/>
        </w:rPr>
        <w:t xml:space="preserve">/s (barvonosný signál). Oba signály jsou následně </w:t>
      </w:r>
      <w:proofErr w:type="spellStart"/>
      <w:r w:rsidR="008B64DD">
        <w:rPr>
          <w:rFonts w:eastAsiaTheme="minorEastAsia"/>
        </w:rPr>
        <w:t>multiplexovány</w:t>
      </w:r>
      <w:proofErr w:type="spellEnd"/>
      <w:r w:rsidR="008B64DD">
        <w:rPr>
          <w:rFonts w:eastAsiaTheme="minorEastAsia"/>
        </w:rPr>
        <w:t xml:space="preserve"> do jednoho datového toku s rychlostí 216 </w:t>
      </w:r>
      <w:proofErr w:type="spellStart"/>
      <w:r w:rsidR="008B64DD">
        <w:rPr>
          <w:rFonts w:eastAsiaTheme="minorEastAsia"/>
        </w:rPr>
        <w:t>Mb</w:t>
      </w:r>
      <w:proofErr w:type="spellEnd"/>
      <w:r w:rsidR="008B64DD">
        <w:rPr>
          <w:rFonts w:eastAsiaTheme="minorEastAsia"/>
        </w:rPr>
        <w:t xml:space="preserve">/s. </w:t>
      </w:r>
    </w:p>
    <w:p w:rsidR="00F2040E" w:rsidRDefault="00F2040E" w:rsidP="005D0237">
      <w:pPr>
        <w:tabs>
          <w:tab w:val="left" w:pos="1089"/>
        </w:tabs>
        <w:rPr>
          <w:rFonts w:eastAsiaTheme="minorEastAsia"/>
        </w:rPr>
      </w:pPr>
    </w:p>
    <w:sectPr w:rsidR="00F2040E"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60EC" w:rsidRDefault="00AF60EC" w:rsidP="009A3E3B">
      <w:pPr>
        <w:spacing w:after="0" w:line="240" w:lineRule="auto"/>
      </w:pPr>
      <w:r>
        <w:separator/>
      </w:r>
    </w:p>
  </w:endnote>
  <w:endnote w:type="continuationSeparator" w:id="0">
    <w:p w:rsidR="00AF60EC" w:rsidRDefault="00AF60EC"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60EC" w:rsidRDefault="00AF60EC" w:rsidP="009A3E3B">
      <w:pPr>
        <w:spacing w:after="0" w:line="240" w:lineRule="auto"/>
      </w:pPr>
      <w:r>
        <w:separator/>
      </w:r>
    </w:p>
  </w:footnote>
  <w:footnote w:type="continuationSeparator" w:id="0">
    <w:p w:rsidR="00AF60EC" w:rsidRDefault="00AF60EC"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4596"/>
    <w:rsid w:val="00004DE6"/>
    <w:rsid w:val="00004EB6"/>
    <w:rsid w:val="000058A9"/>
    <w:rsid w:val="00005906"/>
    <w:rsid w:val="00006CF3"/>
    <w:rsid w:val="00006F91"/>
    <w:rsid w:val="0000707D"/>
    <w:rsid w:val="000075C8"/>
    <w:rsid w:val="00010112"/>
    <w:rsid w:val="00011153"/>
    <w:rsid w:val="000122DD"/>
    <w:rsid w:val="0001291B"/>
    <w:rsid w:val="00015124"/>
    <w:rsid w:val="00015749"/>
    <w:rsid w:val="00016C99"/>
    <w:rsid w:val="00017340"/>
    <w:rsid w:val="00017748"/>
    <w:rsid w:val="00017C34"/>
    <w:rsid w:val="0002122B"/>
    <w:rsid w:val="00021BC7"/>
    <w:rsid w:val="00022018"/>
    <w:rsid w:val="00022335"/>
    <w:rsid w:val="0002355D"/>
    <w:rsid w:val="00024100"/>
    <w:rsid w:val="00026746"/>
    <w:rsid w:val="00026FAF"/>
    <w:rsid w:val="000271DC"/>
    <w:rsid w:val="00027F60"/>
    <w:rsid w:val="0003042F"/>
    <w:rsid w:val="000307DD"/>
    <w:rsid w:val="000319A3"/>
    <w:rsid w:val="00031F22"/>
    <w:rsid w:val="000326C1"/>
    <w:rsid w:val="00032ACB"/>
    <w:rsid w:val="0003437C"/>
    <w:rsid w:val="00034A46"/>
    <w:rsid w:val="0003547D"/>
    <w:rsid w:val="000357B3"/>
    <w:rsid w:val="00035F48"/>
    <w:rsid w:val="000365A4"/>
    <w:rsid w:val="000372C4"/>
    <w:rsid w:val="00037B84"/>
    <w:rsid w:val="000404C5"/>
    <w:rsid w:val="00040BC0"/>
    <w:rsid w:val="00040DD3"/>
    <w:rsid w:val="00040EDF"/>
    <w:rsid w:val="00040EFF"/>
    <w:rsid w:val="00041171"/>
    <w:rsid w:val="000413C6"/>
    <w:rsid w:val="00041840"/>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932"/>
    <w:rsid w:val="000611D0"/>
    <w:rsid w:val="000611F7"/>
    <w:rsid w:val="00061F5F"/>
    <w:rsid w:val="0006242B"/>
    <w:rsid w:val="00062B29"/>
    <w:rsid w:val="000631C9"/>
    <w:rsid w:val="00063B0A"/>
    <w:rsid w:val="0006527C"/>
    <w:rsid w:val="00065362"/>
    <w:rsid w:val="0006606D"/>
    <w:rsid w:val="00066EFC"/>
    <w:rsid w:val="00067207"/>
    <w:rsid w:val="00071284"/>
    <w:rsid w:val="000715DC"/>
    <w:rsid w:val="0007275A"/>
    <w:rsid w:val="00073586"/>
    <w:rsid w:val="000737B0"/>
    <w:rsid w:val="00073EB2"/>
    <w:rsid w:val="00074176"/>
    <w:rsid w:val="00074341"/>
    <w:rsid w:val="00074446"/>
    <w:rsid w:val="0007465F"/>
    <w:rsid w:val="000747B3"/>
    <w:rsid w:val="0007494B"/>
    <w:rsid w:val="000802FF"/>
    <w:rsid w:val="00082370"/>
    <w:rsid w:val="000829FC"/>
    <w:rsid w:val="000830E4"/>
    <w:rsid w:val="000840D1"/>
    <w:rsid w:val="0008434E"/>
    <w:rsid w:val="00084BCD"/>
    <w:rsid w:val="00084EC3"/>
    <w:rsid w:val="00085185"/>
    <w:rsid w:val="000858AB"/>
    <w:rsid w:val="00085CAA"/>
    <w:rsid w:val="00086F1E"/>
    <w:rsid w:val="00087590"/>
    <w:rsid w:val="000909EC"/>
    <w:rsid w:val="00090AE8"/>
    <w:rsid w:val="0009260E"/>
    <w:rsid w:val="00093296"/>
    <w:rsid w:val="00093A9B"/>
    <w:rsid w:val="00094376"/>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053"/>
    <w:rsid w:val="000A485B"/>
    <w:rsid w:val="000A6B00"/>
    <w:rsid w:val="000A748E"/>
    <w:rsid w:val="000A7518"/>
    <w:rsid w:val="000A7599"/>
    <w:rsid w:val="000B050C"/>
    <w:rsid w:val="000B066E"/>
    <w:rsid w:val="000B136D"/>
    <w:rsid w:val="000B13C8"/>
    <w:rsid w:val="000B1ADE"/>
    <w:rsid w:val="000B221C"/>
    <w:rsid w:val="000B271B"/>
    <w:rsid w:val="000B31EA"/>
    <w:rsid w:val="000B47F9"/>
    <w:rsid w:val="000B49F7"/>
    <w:rsid w:val="000B4F97"/>
    <w:rsid w:val="000B5C61"/>
    <w:rsid w:val="000B5ED1"/>
    <w:rsid w:val="000B5FA7"/>
    <w:rsid w:val="000B6AB0"/>
    <w:rsid w:val="000B6DAD"/>
    <w:rsid w:val="000B7497"/>
    <w:rsid w:val="000B7CF6"/>
    <w:rsid w:val="000C2802"/>
    <w:rsid w:val="000C3FBB"/>
    <w:rsid w:val="000C4698"/>
    <w:rsid w:val="000C46D5"/>
    <w:rsid w:val="000C4BE3"/>
    <w:rsid w:val="000C5A2F"/>
    <w:rsid w:val="000C5B8D"/>
    <w:rsid w:val="000C6356"/>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9F2"/>
    <w:rsid w:val="000E1840"/>
    <w:rsid w:val="000E2F16"/>
    <w:rsid w:val="000E3172"/>
    <w:rsid w:val="000E4BCF"/>
    <w:rsid w:val="000E4F05"/>
    <w:rsid w:val="000E558E"/>
    <w:rsid w:val="000E5BFD"/>
    <w:rsid w:val="000E6440"/>
    <w:rsid w:val="000E6CA8"/>
    <w:rsid w:val="000E703F"/>
    <w:rsid w:val="000F0140"/>
    <w:rsid w:val="000F043D"/>
    <w:rsid w:val="000F06F4"/>
    <w:rsid w:val="000F1809"/>
    <w:rsid w:val="000F1BB3"/>
    <w:rsid w:val="000F21B1"/>
    <w:rsid w:val="000F2BE5"/>
    <w:rsid w:val="000F32FF"/>
    <w:rsid w:val="000F42FD"/>
    <w:rsid w:val="000F4D2E"/>
    <w:rsid w:val="000F534B"/>
    <w:rsid w:val="000F5379"/>
    <w:rsid w:val="000F5DF9"/>
    <w:rsid w:val="000F5EC7"/>
    <w:rsid w:val="000F5FA3"/>
    <w:rsid w:val="000F71B3"/>
    <w:rsid w:val="000F763E"/>
    <w:rsid w:val="000F7806"/>
    <w:rsid w:val="0010063B"/>
    <w:rsid w:val="001007F5"/>
    <w:rsid w:val="001011A7"/>
    <w:rsid w:val="00101B2C"/>
    <w:rsid w:val="00101FDB"/>
    <w:rsid w:val="0010203C"/>
    <w:rsid w:val="00102B74"/>
    <w:rsid w:val="00103042"/>
    <w:rsid w:val="001037B3"/>
    <w:rsid w:val="001038EC"/>
    <w:rsid w:val="0010433A"/>
    <w:rsid w:val="00105379"/>
    <w:rsid w:val="00105491"/>
    <w:rsid w:val="00105D1B"/>
    <w:rsid w:val="00106F18"/>
    <w:rsid w:val="001078D9"/>
    <w:rsid w:val="00107995"/>
    <w:rsid w:val="001112B2"/>
    <w:rsid w:val="001119B0"/>
    <w:rsid w:val="00112093"/>
    <w:rsid w:val="001129E7"/>
    <w:rsid w:val="00112BE9"/>
    <w:rsid w:val="001133C0"/>
    <w:rsid w:val="00113918"/>
    <w:rsid w:val="00113AF0"/>
    <w:rsid w:val="00113F81"/>
    <w:rsid w:val="00114654"/>
    <w:rsid w:val="00114827"/>
    <w:rsid w:val="00114B20"/>
    <w:rsid w:val="00115695"/>
    <w:rsid w:val="001203A7"/>
    <w:rsid w:val="0012055F"/>
    <w:rsid w:val="00120E85"/>
    <w:rsid w:val="00122516"/>
    <w:rsid w:val="00122553"/>
    <w:rsid w:val="00122EB8"/>
    <w:rsid w:val="00123B96"/>
    <w:rsid w:val="001240EC"/>
    <w:rsid w:val="0012429A"/>
    <w:rsid w:val="0012491E"/>
    <w:rsid w:val="00124F6F"/>
    <w:rsid w:val="00125027"/>
    <w:rsid w:val="001275B6"/>
    <w:rsid w:val="00130121"/>
    <w:rsid w:val="00130BDB"/>
    <w:rsid w:val="00131410"/>
    <w:rsid w:val="001315BE"/>
    <w:rsid w:val="0013180E"/>
    <w:rsid w:val="00131890"/>
    <w:rsid w:val="00133801"/>
    <w:rsid w:val="00133D95"/>
    <w:rsid w:val="00135355"/>
    <w:rsid w:val="0013579A"/>
    <w:rsid w:val="001408F2"/>
    <w:rsid w:val="001416ED"/>
    <w:rsid w:val="001438F5"/>
    <w:rsid w:val="00144594"/>
    <w:rsid w:val="0014748E"/>
    <w:rsid w:val="00147B85"/>
    <w:rsid w:val="00150202"/>
    <w:rsid w:val="00152088"/>
    <w:rsid w:val="0015248D"/>
    <w:rsid w:val="00153745"/>
    <w:rsid w:val="00154A34"/>
    <w:rsid w:val="001552FE"/>
    <w:rsid w:val="00156DC8"/>
    <w:rsid w:val="001572CF"/>
    <w:rsid w:val="001601D3"/>
    <w:rsid w:val="00160AD2"/>
    <w:rsid w:val="00160D48"/>
    <w:rsid w:val="001618A0"/>
    <w:rsid w:val="00162115"/>
    <w:rsid w:val="00162270"/>
    <w:rsid w:val="0016272F"/>
    <w:rsid w:val="00162945"/>
    <w:rsid w:val="00162F3D"/>
    <w:rsid w:val="00163471"/>
    <w:rsid w:val="00163B8C"/>
    <w:rsid w:val="001643E9"/>
    <w:rsid w:val="001657D8"/>
    <w:rsid w:val="00166C5B"/>
    <w:rsid w:val="00166CF8"/>
    <w:rsid w:val="00167A2D"/>
    <w:rsid w:val="001701E2"/>
    <w:rsid w:val="001710E2"/>
    <w:rsid w:val="0017164A"/>
    <w:rsid w:val="00171F5C"/>
    <w:rsid w:val="00172663"/>
    <w:rsid w:val="00172DAB"/>
    <w:rsid w:val="00172EB8"/>
    <w:rsid w:val="00173A1F"/>
    <w:rsid w:val="00174007"/>
    <w:rsid w:val="00174A97"/>
    <w:rsid w:val="00174DEC"/>
    <w:rsid w:val="00175D78"/>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2FC"/>
    <w:rsid w:val="001962D7"/>
    <w:rsid w:val="00196478"/>
    <w:rsid w:val="00197489"/>
    <w:rsid w:val="00197D8E"/>
    <w:rsid w:val="001A06B4"/>
    <w:rsid w:val="001A27D9"/>
    <w:rsid w:val="001A3A3F"/>
    <w:rsid w:val="001A42D8"/>
    <w:rsid w:val="001A4453"/>
    <w:rsid w:val="001A454F"/>
    <w:rsid w:val="001A5491"/>
    <w:rsid w:val="001A5A77"/>
    <w:rsid w:val="001A61C2"/>
    <w:rsid w:val="001A6A60"/>
    <w:rsid w:val="001A6DC1"/>
    <w:rsid w:val="001A72A6"/>
    <w:rsid w:val="001A72CE"/>
    <w:rsid w:val="001B042F"/>
    <w:rsid w:val="001B29C5"/>
    <w:rsid w:val="001B3489"/>
    <w:rsid w:val="001B3720"/>
    <w:rsid w:val="001B4944"/>
    <w:rsid w:val="001B4A4E"/>
    <w:rsid w:val="001B4DD7"/>
    <w:rsid w:val="001B5EE1"/>
    <w:rsid w:val="001B5EE9"/>
    <w:rsid w:val="001B61B5"/>
    <w:rsid w:val="001B6AE7"/>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FC5"/>
    <w:rsid w:val="001D2C2E"/>
    <w:rsid w:val="001D30B9"/>
    <w:rsid w:val="001D314F"/>
    <w:rsid w:val="001D43B6"/>
    <w:rsid w:val="001D5AB1"/>
    <w:rsid w:val="001D5B3C"/>
    <w:rsid w:val="001D709A"/>
    <w:rsid w:val="001D7A7D"/>
    <w:rsid w:val="001E24ED"/>
    <w:rsid w:val="001E25A2"/>
    <w:rsid w:val="001E32A4"/>
    <w:rsid w:val="001E34C6"/>
    <w:rsid w:val="001E3E6A"/>
    <w:rsid w:val="001E4B0D"/>
    <w:rsid w:val="001E4B6F"/>
    <w:rsid w:val="001E501A"/>
    <w:rsid w:val="001E56FE"/>
    <w:rsid w:val="001E678C"/>
    <w:rsid w:val="001E6AEF"/>
    <w:rsid w:val="001E7CAA"/>
    <w:rsid w:val="001F05E9"/>
    <w:rsid w:val="001F0F7C"/>
    <w:rsid w:val="001F1529"/>
    <w:rsid w:val="001F23F4"/>
    <w:rsid w:val="001F3E37"/>
    <w:rsid w:val="001F4573"/>
    <w:rsid w:val="001F4885"/>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7033"/>
    <w:rsid w:val="002175D8"/>
    <w:rsid w:val="00217C86"/>
    <w:rsid w:val="00217EA2"/>
    <w:rsid w:val="00220A3A"/>
    <w:rsid w:val="00220CCE"/>
    <w:rsid w:val="00221A82"/>
    <w:rsid w:val="00222198"/>
    <w:rsid w:val="002227B7"/>
    <w:rsid w:val="00222D36"/>
    <w:rsid w:val="00223C8B"/>
    <w:rsid w:val="00225319"/>
    <w:rsid w:val="00226D74"/>
    <w:rsid w:val="00227954"/>
    <w:rsid w:val="00230892"/>
    <w:rsid w:val="002315B4"/>
    <w:rsid w:val="00231BA4"/>
    <w:rsid w:val="0023227C"/>
    <w:rsid w:val="00232E58"/>
    <w:rsid w:val="00233154"/>
    <w:rsid w:val="00233FEE"/>
    <w:rsid w:val="0023450C"/>
    <w:rsid w:val="002347CA"/>
    <w:rsid w:val="0023607F"/>
    <w:rsid w:val="00236378"/>
    <w:rsid w:val="00237A76"/>
    <w:rsid w:val="0024167B"/>
    <w:rsid w:val="00241BDD"/>
    <w:rsid w:val="00241E2B"/>
    <w:rsid w:val="00241FD5"/>
    <w:rsid w:val="0024240E"/>
    <w:rsid w:val="00242551"/>
    <w:rsid w:val="002437C3"/>
    <w:rsid w:val="00244AF6"/>
    <w:rsid w:val="00246739"/>
    <w:rsid w:val="0024770F"/>
    <w:rsid w:val="00247D7E"/>
    <w:rsid w:val="0025137E"/>
    <w:rsid w:val="0025168C"/>
    <w:rsid w:val="0025280C"/>
    <w:rsid w:val="002528B0"/>
    <w:rsid w:val="00253A2F"/>
    <w:rsid w:val="00254B1A"/>
    <w:rsid w:val="002556F3"/>
    <w:rsid w:val="0025587E"/>
    <w:rsid w:val="002561D3"/>
    <w:rsid w:val="00256BB0"/>
    <w:rsid w:val="00256E02"/>
    <w:rsid w:val="00257A4C"/>
    <w:rsid w:val="0026043C"/>
    <w:rsid w:val="00260AC2"/>
    <w:rsid w:val="00261051"/>
    <w:rsid w:val="00263013"/>
    <w:rsid w:val="00264211"/>
    <w:rsid w:val="0026474B"/>
    <w:rsid w:val="00264EA5"/>
    <w:rsid w:val="0026595C"/>
    <w:rsid w:val="00265F3F"/>
    <w:rsid w:val="00267DB8"/>
    <w:rsid w:val="00270C61"/>
    <w:rsid w:val="00271CAD"/>
    <w:rsid w:val="002721D5"/>
    <w:rsid w:val="0027220D"/>
    <w:rsid w:val="00272AEB"/>
    <w:rsid w:val="00272D1D"/>
    <w:rsid w:val="002732CA"/>
    <w:rsid w:val="00273318"/>
    <w:rsid w:val="00274208"/>
    <w:rsid w:val="00274241"/>
    <w:rsid w:val="00274654"/>
    <w:rsid w:val="00274889"/>
    <w:rsid w:val="002752C3"/>
    <w:rsid w:val="00275892"/>
    <w:rsid w:val="00275E0B"/>
    <w:rsid w:val="00276ECA"/>
    <w:rsid w:val="00280181"/>
    <w:rsid w:val="002801A8"/>
    <w:rsid w:val="0028049A"/>
    <w:rsid w:val="00280FC0"/>
    <w:rsid w:val="00281B1E"/>
    <w:rsid w:val="002825CA"/>
    <w:rsid w:val="00282DED"/>
    <w:rsid w:val="002830B0"/>
    <w:rsid w:val="002831D3"/>
    <w:rsid w:val="00283C82"/>
    <w:rsid w:val="00284713"/>
    <w:rsid w:val="00284718"/>
    <w:rsid w:val="0028499A"/>
    <w:rsid w:val="00286197"/>
    <w:rsid w:val="0028658E"/>
    <w:rsid w:val="002868FA"/>
    <w:rsid w:val="00286BB5"/>
    <w:rsid w:val="002900C6"/>
    <w:rsid w:val="00290B0F"/>
    <w:rsid w:val="00290B1D"/>
    <w:rsid w:val="002937E6"/>
    <w:rsid w:val="00293FA8"/>
    <w:rsid w:val="002940CD"/>
    <w:rsid w:val="00294C0B"/>
    <w:rsid w:val="0029568E"/>
    <w:rsid w:val="002956E4"/>
    <w:rsid w:val="00295F92"/>
    <w:rsid w:val="00296437"/>
    <w:rsid w:val="002968EC"/>
    <w:rsid w:val="0029710D"/>
    <w:rsid w:val="002A0251"/>
    <w:rsid w:val="002A10A9"/>
    <w:rsid w:val="002A16B8"/>
    <w:rsid w:val="002A191A"/>
    <w:rsid w:val="002A1DF2"/>
    <w:rsid w:val="002A2263"/>
    <w:rsid w:val="002A25A5"/>
    <w:rsid w:val="002A2F89"/>
    <w:rsid w:val="002A3576"/>
    <w:rsid w:val="002A39D1"/>
    <w:rsid w:val="002A3AA9"/>
    <w:rsid w:val="002A53F6"/>
    <w:rsid w:val="002A5417"/>
    <w:rsid w:val="002A7555"/>
    <w:rsid w:val="002A766A"/>
    <w:rsid w:val="002A7826"/>
    <w:rsid w:val="002A7A1B"/>
    <w:rsid w:val="002A7D9F"/>
    <w:rsid w:val="002B0545"/>
    <w:rsid w:val="002B08E3"/>
    <w:rsid w:val="002B1842"/>
    <w:rsid w:val="002B193A"/>
    <w:rsid w:val="002B338E"/>
    <w:rsid w:val="002B367A"/>
    <w:rsid w:val="002B424A"/>
    <w:rsid w:val="002B51B1"/>
    <w:rsid w:val="002B6693"/>
    <w:rsid w:val="002B76C9"/>
    <w:rsid w:val="002C09DF"/>
    <w:rsid w:val="002C1088"/>
    <w:rsid w:val="002C1666"/>
    <w:rsid w:val="002C29D0"/>
    <w:rsid w:val="002C2DF1"/>
    <w:rsid w:val="002C3FB7"/>
    <w:rsid w:val="002C4184"/>
    <w:rsid w:val="002C4446"/>
    <w:rsid w:val="002C44E8"/>
    <w:rsid w:val="002C4B73"/>
    <w:rsid w:val="002C4FB0"/>
    <w:rsid w:val="002C5657"/>
    <w:rsid w:val="002C5990"/>
    <w:rsid w:val="002C667B"/>
    <w:rsid w:val="002C79EF"/>
    <w:rsid w:val="002D0968"/>
    <w:rsid w:val="002D0D97"/>
    <w:rsid w:val="002D362A"/>
    <w:rsid w:val="002D38A3"/>
    <w:rsid w:val="002D3D6A"/>
    <w:rsid w:val="002D4B4A"/>
    <w:rsid w:val="002D500B"/>
    <w:rsid w:val="002D54B8"/>
    <w:rsid w:val="002D5F53"/>
    <w:rsid w:val="002D7131"/>
    <w:rsid w:val="002D7E24"/>
    <w:rsid w:val="002E0A34"/>
    <w:rsid w:val="002E21C0"/>
    <w:rsid w:val="002E37B9"/>
    <w:rsid w:val="002E3E0C"/>
    <w:rsid w:val="002E437A"/>
    <w:rsid w:val="002E5431"/>
    <w:rsid w:val="002E594F"/>
    <w:rsid w:val="002E5FA8"/>
    <w:rsid w:val="002F0193"/>
    <w:rsid w:val="002F0A2E"/>
    <w:rsid w:val="002F197E"/>
    <w:rsid w:val="002F1AFB"/>
    <w:rsid w:val="002F3394"/>
    <w:rsid w:val="002F3B3F"/>
    <w:rsid w:val="002F4184"/>
    <w:rsid w:val="002F48B5"/>
    <w:rsid w:val="002F495B"/>
    <w:rsid w:val="002F5024"/>
    <w:rsid w:val="002F55D3"/>
    <w:rsid w:val="002F63D3"/>
    <w:rsid w:val="002F7481"/>
    <w:rsid w:val="00300492"/>
    <w:rsid w:val="00302E4F"/>
    <w:rsid w:val="00303C74"/>
    <w:rsid w:val="00304474"/>
    <w:rsid w:val="00304529"/>
    <w:rsid w:val="003047A2"/>
    <w:rsid w:val="003053EA"/>
    <w:rsid w:val="0030652D"/>
    <w:rsid w:val="0031005C"/>
    <w:rsid w:val="003101F5"/>
    <w:rsid w:val="00310F4C"/>
    <w:rsid w:val="00312436"/>
    <w:rsid w:val="00313A5F"/>
    <w:rsid w:val="00314BA1"/>
    <w:rsid w:val="003159A1"/>
    <w:rsid w:val="00315F6E"/>
    <w:rsid w:val="003162E0"/>
    <w:rsid w:val="00316977"/>
    <w:rsid w:val="0031702E"/>
    <w:rsid w:val="00317E85"/>
    <w:rsid w:val="00320228"/>
    <w:rsid w:val="00320235"/>
    <w:rsid w:val="00320640"/>
    <w:rsid w:val="003212CC"/>
    <w:rsid w:val="003224F5"/>
    <w:rsid w:val="00322C1E"/>
    <w:rsid w:val="00323AC7"/>
    <w:rsid w:val="0032575E"/>
    <w:rsid w:val="003262C1"/>
    <w:rsid w:val="00326A44"/>
    <w:rsid w:val="0032783D"/>
    <w:rsid w:val="0032798F"/>
    <w:rsid w:val="00327B49"/>
    <w:rsid w:val="00330375"/>
    <w:rsid w:val="003318F2"/>
    <w:rsid w:val="00331CCB"/>
    <w:rsid w:val="00331DFE"/>
    <w:rsid w:val="00331E26"/>
    <w:rsid w:val="00332906"/>
    <w:rsid w:val="003335DB"/>
    <w:rsid w:val="003347B3"/>
    <w:rsid w:val="003356F2"/>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5DDB"/>
    <w:rsid w:val="00356300"/>
    <w:rsid w:val="00356B1E"/>
    <w:rsid w:val="0035785C"/>
    <w:rsid w:val="00357DE7"/>
    <w:rsid w:val="003601D0"/>
    <w:rsid w:val="00360A46"/>
    <w:rsid w:val="00361243"/>
    <w:rsid w:val="00361485"/>
    <w:rsid w:val="00361E68"/>
    <w:rsid w:val="0036231C"/>
    <w:rsid w:val="003631D2"/>
    <w:rsid w:val="0036362F"/>
    <w:rsid w:val="003642D1"/>
    <w:rsid w:val="00364B2B"/>
    <w:rsid w:val="00364B76"/>
    <w:rsid w:val="00367492"/>
    <w:rsid w:val="003674B6"/>
    <w:rsid w:val="00367F29"/>
    <w:rsid w:val="003704BC"/>
    <w:rsid w:val="00373669"/>
    <w:rsid w:val="00373C9F"/>
    <w:rsid w:val="003747EE"/>
    <w:rsid w:val="00374DC8"/>
    <w:rsid w:val="003759DF"/>
    <w:rsid w:val="0037704E"/>
    <w:rsid w:val="0037731F"/>
    <w:rsid w:val="00377535"/>
    <w:rsid w:val="00377F7F"/>
    <w:rsid w:val="00380240"/>
    <w:rsid w:val="00380F79"/>
    <w:rsid w:val="003821A4"/>
    <w:rsid w:val="003825C7"/>
    <w:rsid w:val="00382A59"/>
    <w:rsid w:val="00385775"/>
    <w:rsid w:val="0038655A"/>
    <w:rsid w:val="00387075"/>
    <w:rsid w:val="0039127D"/>
    <w:rsid w:val="00391D44"/>
    <w:rsid w:val="00392310"/>
    <w:rsid w:val="0039250C"/>
    <w:rsid w:val="00392586"/>
    <w:rsid w:val="00392D26"/>
    <w:rsid w:val="00394440"/>
    <w:rsid w:val="00396E3B"/>
    <w:rsid w:val="003A04C3"/>
    <w:rsid w:val="003A0DD3"/>
    <w:rsid w:val="003A166C"/>
    <w:rsid w:val="003A1A14"/>
    <w:rsid w:val="003A236E"/>
    <w:rsid w:val="003A25E7"/>
    <w:rsid w:val="003A2CC1"/>
    <w:rsid w:val="003A3FB6"/>
    <w:rsid w:val="003A4907"/>
    <w:rsid w:val="003A49A8"/>
    <w:rsid w:val="003A4F35"/>
    <w:rsid w:val="003A55BD"/>
    <w:rsid w:val="003A5D4F"/>
    <w:rsid w:val="003A5FE8"/>
    <w:rsid w:val="003A73DC"/>
    <w:rsid w:val="003A7E23"/>
    <w:rsid w:val="003B010E"/>
    <w:rsid w:val="003B019A"/>
    <w:rsid w:val="003B02D6"/>
    <w:rsid w:val="003B0840"/>
    <w:rsid w:val="003B123C"/>
    <w:rsid w:val="003B24B2"/>
    <w:rsid w:val="003B2733"/>
    <w:rsid w:val="003B309E"/>
    <w:rsid w:val="003B39BC"/>
    <w:rsid w:val="003B61C0"/>
    <w:rsid w:val="003B6642"/>
    <w:rsid w:val="003B6B69"/>
    <w:rsid w:val="003B7513"/>
    <w:rsid w:val="003B7616"/>
    <w:rsid w:val="003B7D5E"/>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E75"/>
    <w:rsid w:val="003D1DBC"/>
    <w:rsid w:val="003D1F06"/>
    <w:rsid w:val="003D2439"/>
    <w:rsid w:val="003D36CC"/>
    <w:rsid w:val="003D38CC"/>
    <w:rsid w:val="003D3CBA"/>
    <w:rsid w:val="003D544A"/>
    <w:rsid w:val="003D61D6"/>
    <w:rsid w:val="003D6C55"/>
    <w:rsid w:val="003D7102"/>
    <w:rsid w:val="003D7357"/>
    <w:rsid w:val="003D7E6C"/>
    <w:rsid w:val="003E0D64"/>
    <w:rsid w:val="003E2ABD"/>
    <w:rsid w:val="003E4085"/>
    <w:rsid w:val="003E418B"/>
    <w:rsid w:val="003E4520"/>
    <w:rsid w:val="003E4A59"/>
    <w:rsid w:val="003E4DB8"/>
    <w:rsid w:val="003E60FD"/>
    <w:rsid w:val="003E6949"/>
    <w:rsid w:val="003E6E24"/>
    <w:rsid w:val="003F01E8"/>
    <w:rsid w:val="003F07A7"/>
    <w:rsid w:val="003F1007"/>
    <w:rsid w:val="003F16AC"/>
    <w:rsid w:val="003F1F24"/>
    <w:rsid w:val="003F21FC"/>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25D1"/>
    <w:rsid w:val="004037D6"/>
    <w:rsid w:val="00404401"/>
    <w:rsid w:val="0040748B"/>
    <w:rsid w:val="00407A95"/>
    <w:rsid w:val="00410895"/>
    <w:rsid w:val="004118A1"/>
    <w:rsid w:val="004120A0"/>
    <w:rsid w:val="004127C5"/>
    <w:rsid w:val="00413B41"/>
    <w:rsid w:val="0041408F"/>
    <w:rsid w:val="00414935"/>
    <w:rsid w:val="0041561D"/>
    <w:rsid w:val="004157DC"/>
    <w:rsid w:val="00415DE4"/>
    <w:rsid w:val="0041638D"/>
    <w:rsid w:val="004164D8"/>
    <w:rsid w:val="0041740F"/>
    <w:rsid w:val="00417AF2"/>
    <w:rsid w:val="00420A5C"/>
    <w:rsid w:val="00420B8F"/>
    <w:rsid w:val="004223C1"/>
    <w:rsid w:val="00422EB5"/>
    <w:rsid w:val="00423579"/>
    <w:rsid w:val="004236C4"/>
    <w:rsid w:val="00423725"/>
    <w:rsid w:val="00423807"/>
    <w:rsid w:val="0042425D"/>
    <w:rsid w:val="004251DD"/>
    <w:rsid w:val="0042561B"/>
    <w:rsid w:val="00425658"/>
    <w:rsid w:val="00426770"/>
    <w:rsid w:val="00427FC6"/>
    <w:rsid w:val="00427FF9"/>
    <w:rsid w:val="004303D1"/>
    <w:rsid w:val="0043115B"/>
    <w:rsid w:val="00434178"/>
    <w:rsid w:val="00434479"/>
    <w:rsid w:val="0043480A"/>
    <w:rsid w:val="00434AD1"/>
    <w:rsid w:val="00434EF9"/>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47EED"/>
    <w:rsid w:val="0045011E"/>
    <w:rsid w:val="0045036E"/>
    <w:rsid w:val="0045082F"/>
    <w:rsid w:val="00450C8F"/>
    <w:rsid w:val="0045139D"/>
    <w:rsid w:val="0045185A"/>
    <w:rsid w:val="00452C6A"/>
    <w:rsid w:val="00453FB5"/>
    <w:rsid w:val="00454E48"/>
    <w:rsid w:val="00454EFB"/>
    <w:rsid w:val="00457157"/>
    <w:rsid w:val="0045779C"/>
    <w:rsid w:val="004601FE"/>
    <w:rsid w:val="00461326"/>
    <w:rsid w:val="00461E0C"/>
    <w:rsid w:val="00462765"/>
    <w:rsid w:val="00462C82"/>
    <w:rsid w:val="00462DE4"/>
    <w:rsid w:val="0046331C"/>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8E3"/>
    <w:rsid w:val="00472FB7"/>
    <w:rsid w:val="004738EC"/>
    <w:rsid w:val="00473E46"/>
    <w:rsid w:val="004742EC"/>
    <w:rsid w:val="00474F7D"/>
    <w:rsid w:val="00475829"/>
    <w:rsid w:val="00476210"/>
    <w:rsid w:val="0047755E"/>
    <w:rsid w:val="00477E76"/>
    <w:rsid w:val="004803C1"/>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91"/>
    <w:rsid w:val="004944C5"/>
    <w:rsid w:val="00494E3E"/>
    <w:rsid w:val="00494F9B"/>
    <w:rsid w:val="0049558D"/>
    <w:rsid w:val="004969B3"/>
    <w:rsid w:val="00496D51"/>
    <w:rsid w:val="0049746B"/>
    <w:rsid w:val="00497DFE"/>
    <w:rsid w:val="004A28FA"/>
    <w:rsid w:val="004A31C8"/>
    <w:rsid w:val="004A3FD5"/>
    <w:rsid w:val="004A410C"/>
    <w:rsid w:val="004A4F70"/>
    <w:rsid w:val="004A5526"/>
    <w:rsid w:val="004A55C0"/>
    <w:rsid w:val="004A57FE"/>
    <w:rsid w:val="004A602C"/>
    <w:rsid w:val="004B0CE6"/>
    <w:rsid w:val="004B1736"/>
    <w:rsid w:val="004B2643"/>
    <w:rsid w:val="004B5C3C"/>
    <w:rsid w:val="004B659D"/>
    <w:rsid w:val="004B6F49"/>
    <w:rsid w:val="004B7804"/>
    <w:rsid w:val="004C0015"/>
    <w:rsid w:val="004C03BA"/>
    <w:rsid w:val="004C0D3C"/>
    <w:rsid w:val="004C0E9D"/>
    <w:rsid w:val="004C11ED"/>
    <w:rsid w:val="004C13CC"/>
    <w:rsid w:val="004C1A6A"/>
    <w:rsid w:val="004C1CC7"/>
    <w:rsid w:val="004C28D7"/>
    <w:rsid w:val="004C34F0"/>
    <w:rsid w:val="004C472C"/>
    <w:rsid w:val="004C54C4"/>
    <w:rsid w:val="004C5573"/>
    <w:rsid w:val="004C61D0"/>
    <w:rsid w:val="004C6535"/>
    <w:rsid w:val="004C6C47"/>
    <w:rsid w:val="004C7555"/>
    <w:rsid w:val="004C77B8"/>
    <w:rsid w:val="004D0C2B"/>
    <w:rsid w:val="004D0F12"/>
    <w:rsid w:val="004D208F"/>
    <w:rsid w:val="004D3A84"/>
    <w:rsid w:val="004D493C"/>
    <w:rsid w:val="004D556D"/>
    <w:rsid w:val="004D58F8"/>
    <w:rsid w:val="004D5C6E"/>
    <w:rsid w:val="004D6A27"/>
    <w:rsid w:val="004D7408"/>
    <w:rsid w:val="004E0EEA"/>
    <w:rsid w:val="004E0F5A"/>
    <w:rsid w:val="004E34D0"/>
    <w:rsid w:val="004E360F"/>
    <w:rsid w:val="004E3D05"/>
    <w:rsid w:val="004E41C8"/>
    <w:rsid w:val="004E51B1"/>
    <w:rsid w:val="004E5A5F"/>
    <w:rsid w:val="004E6633"/>
    <w:rsid w:val="004E73DA"/>
    <w:rsid w:val="004E7C97"/>
    <w:rsid w:val="004F08A8"/>
    <w:rsid w:val="004F0EA6"/>
    <w:rsid w:val="004F118B"/>
    <w:rsid w:val="004F159F"/>
    <w:rsid w:val="004F24D4"/>
    <w:rsid w:val="004F484B"/>
    <w:rsid w:val="004F5262"/>
    <w:rsid w:val="004F6568"/>
    <w:rsid w:val="004F69CB"/>
    <w:rsid w:val="004F6AD9"/>
    <w:rsid w:val="004F7934"/>
    <w:rsid w:val="004F7BDD"/>
    <w:rsid w:val="00500E25"/>
    <w:rsid w:val="005017AB"/>
    <w:rsid w:val="00502AD6"/>
    <w:rsid w:val="00504C0A"/>
    <w:rsid w:val="00505BE0"/>
    <w:rsid w:val="00505F00"/>
    <w:rsid w:val="005065D8"/>
    <w:rsid w:val="00507204"/>
    <w:rsid w:val="005075DF"/>
    <w:rsid w:val="005076EF"/>
    <w:rsid w:val="00507777"/>
    <w:rsid w:val="00507BAB"/>
    <w:rsid w:val="005121BF"/>
    <w:rsid w:val="00512D0A"/>
    <w:rsid w:val="00512FE1"/>
    <w:rsid w:val="00513452"/>
    <w:rsid w:val="005138EE"/>
    <w:rsid w:val="00516E9F"/>
    <w:rsid w:val="00516FFB"/>
    <w:rsid w:val="00520AD5"/>
    <w:rsid w:val="00520E10"/>
    <w:rsid w:val="005236F5"/>
    <w:rsid w:val="0052396B"/>
    <w:rsid w:val="005249CC"/>
    <w:rsid w:val="005259A3"/>
    <w:rsid w:val="005259E3"/>
    <w:rsid w:val="00525A2E"/>
    <w:rsid w:val="00525C32"/>
    <w:rsid w:val="00525CFD"/>
    <w:rsid w:val="00527338"/>
    <w:rsid w:val="00530268"/>
    <w:rsid w:val="00530E40"/>
    <w:rsid w:val="005315D1"/>
    <w:rsid w:val="00532575"/>
    <w:rsid w:val="00533C75"/>
    <w:rsid w:val="0053411E"/>
    <w:rsid w:val="00534177"/>
    <w:rsid w:val="00534973"/>
    <w:rsid w:val="00535656"/>
    <w:rsid w:val="00535A78"/>
    <w:rsid w:val="00536628"/>
    <w:rsid w:val="00537B70"/>
    <w:rsid w:val="00540C19"/>
    <w:rsid w:val="005414A2"/>
    <w:rsid w:val="00541B9A"/>
    <w:rsid w:val="00541C93"/>
    <w:rsid w:val="00542498"/>
    <w:rsid w:val="00542675"/>
    <w:rsid w:val="005426E2"/>
    <w:rsid w:val="0054301C"/>
    <w:rsid w:val="00543EEE"/>
    <w:rsid w:val="0054520B"/>
    <w:rsid w:val="005466A0"/>
    <w:rsid w:val="00547C5B"/>
    <w:rsid w:val="00547D26"/>
    <w:rsid w:val="005505D5"/>
    <w:rsid w:val="00550CFF"/>
    <w:rsid w:val="005519DA"/>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A70"/>
    <w:rsid w:val="00565F85"/>
    <w:rsid w:val="00567EA4"/>
    <w:rsid w:val="00570486"/>
    <w:rsid w:val="00571E9D"/>
    <w:rsid w:val="0057276C"/>
    <w:rsid w:val="00572806"/>
    <w:rsid w:val="00572DBA"/>
    <w:rsid w:val="00573509"/>
    <w:rsid w:val="00574FF7"/>
    <w:rsid w:val="005755E8"/>
    <w:rsid w:val="00575D76"/>
    <w:rsid w:val="00575F9D"/>
    <w:rsid w:val="005778E0"/>
    <w:rsid w:val="005779BB"/>
    <w:rsid w:val="00577E13"/>
    <w:rsid w:val="005812FD"/>
    <w:rsid w:val="00581D68"/>
    <w:rsid w:val="005822D1"/>
    <w:rsid w:val="00582490"/>
    <w:rsid w:val="00582E21"/>
    <w:rsid w:val="005835D5"/>
    <w:rsid w:val="00583A7D"/>
    <w:rsid w:val="005850D6"/>
    <w:rsid w:val="005874A9"/>
    <w:rsid w:val="00587828"/>
    <w:rsid w:val="00587F1F"/>
    <w:rsid w:val="00590016"/>
    <w:rsid w:val="005916EA"/>
    <w:rsid w:val="005923A9"/>
    <w:rsid w:val="00592552"/>
    <w:rsid w:val="00592A20"/>
    <w:rsid w:val="00594801"/>
    <w:rsid w:val="00594CA6"/>
    <w:rsid w:val="0059563D"/>
    <w:rsid w:val="00595E32"/>
    <w:rsid w:val="005963D8"/>
    <w:rsid w:val="005968B0"/>
    <w:rsid w:val="00596A5F"/>
    <w:rsid w:val="00596B3F"/>
    <w:rsid w:val="005974D9"/>
    <w:rsid w:val="00597783"/>
    <w:rsid w:val="005A063D"/>
    <w:rsid w:val="005A08F9"/>
    <w:rsid w:val="005A1FE7"/>
    <w:rsid w:val="005A26F9"/>
    <w:rsid w:val="005A337A"/>
    <w:rsid w:val="005A5815"/>
    <w:rsid w:val="005A5E53"/>
    <w:rsid w:val="005A6AE2"/>
    <w:rsid w:val="005A6E66"/>
    <w:rsid w:val="005B09FA"/>
    <w:rsid w:val="005B1460"/>
    <w:rsid w:val="005B2435"/>
    <w:rsid w:val="005B28B4"/>
    <w:rsid w:val="005B4104"/>
    <w:rsid w:val="005B6C1C"/>
    <w:rsid w:val="005B6D7E"/>
    <w:rsid w:val="005B7671"/>
    <w:rsid w:val="005B7B51"/>
    <w:rsid w:val="005C06DD"/>
    <w:rsid w:val="005C09A4"/>
    <w:rsid w:val="005C56D0"/>
    <w:rsid w:val="005C5736"/>
    <w:rsid w:val="005C6099"/>
    <w:rsid w:val="005C6463"/>
    <w:rsid w:val="005C6910"/>
    <w:rsid w:val="005C69D8"/>
    <w:rsid w:val="005C7037"/>
    <w:rsid w:val="005D00BA"/>
    <w:rsid w:val="005D0237"/>
    <w:rsid w:val="005D08EB"/>
    <w:rsid w:val="005D13A7"/>
    <w:rsid w:val="005D1D6F"/>
    <w:rsid w:val="005D1DED"/>
    <w:rsid w:val="005D2F14"/>
    <w:rsid w:val="005D35C1"/>
    <w:rsid w:val="005D38B6"/>
    <w:rsid w:val="005D5034"/>
    <w:rsid w:val="005D5738"/>
    <w:rsid w:val="005D5AAC"/>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3BAE"/>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B4F"/>
    <w:rsid w:val="00620BB8"/>
    <w:rsid w:val="00620D4A"/>
    <w:rsid w:val="00622083"/>
    <w:rsid w:val="00623222"/>
    <w:rsid w:val="0062382E"/>
    <w:rsid w:val="006238EF"/>
    <w:rsid w:val="00623A9C"/>
    <w:rsid w:val="00623AD1"/>
    <w:rsid w:val="00623DEF"/>
    <w:rsid w:val="00623F38"/>
    <w:rsid w:val="00623FFA"/>
    <w:rsid w:val="006243C3"/>
    <w:rsid w:val="0062536A"/>
    <w:rsid w:val="006267A3"/>
    <w:rsid w:val="00626C8F"/>
    <w:rsid w:val="00626D85"/>
    <w:rsid w:val="00627F39"/>
    <w:rsid w:val="00630335"/>
    <w:rsid w:val="006305E0"/>
    <w:rsid w:val="00630972"/>
    <w:rsid w:val="006309A0"/>
    <w:rsid w:val="00631052"/>
    <w:rsid w:val="00631D88"/>
    <w:rsid w:val="0063340E"/>
    <w:rsid w:val="006337CE"/>
    <w:rsid w:val="006340D8"/>
    <w:rsid w:val="00634BE4"/>
    <w:rsid w:val="006362BE"/>
    <w:rsid w:val="00636BC9"/>
    <w:rsid w:val="00640273"/>
    <w:rsid w:val="00640AF7"/>
    <w:rsid w:val="006413E3"/>
    <w:rsid w:val="00641ACE"/>
    <w:rsid w:val="006422AC"/>
    <w:rsid w:val="00642C74"/>
    <w:rsid w:val="006434C3"/>
    <w:rsid w:val="00643EAB"/>
    <w:rsid w:val="00647C5A"/>
    <w:rsid w:val="00647F33"/>
    <w:rsid w:val="0065062F"/>
    <w:rsid w:val="00650926"/>
    <w:rsid w:val="0065155C"/>
    <w:rsid w:val="006518BD"/>
    <w:rsid w:val="00651D83"/>
    <w:rsid w:val="00652165"/>
    <w:rsid w:val="00652284"/>
    <w:rsid w:val="0065324F"/>
    <w:rsid w:val="00655B4C"/>
    <w:rsid w:val="006561F5"/>
    <w:rsid w:val="006601FB"/>
    <w:rsid w:val="00661E6B"/>
    <w:rsid w:val="00662DAE"/>
    <w:rsid w:val="00662FC5"/>
    <w:rsid w:val="00663A0A"/>
    <w:rsid w:val="00663B07"/>
    <w:rsid w:val="00663E2F"/>
    <w:rsid w:val="00664142"/>
    <w:rsid w:val="00664393"/>
    <w:rsid w:val="006644B1"/>
    <w:rsid w:val="00664FDD"/>
    <w:rsid w:val="00665477"/>
    <w:rsid w:val="00665EE9"/>
    <w:rsid w:val="006666B5"/>
    <w:rsid w:val="006668AB"/>
    <w:rsid w:val="006678BC"/>
    <w:rsid w:val="006700AB"/>
    <w:rsid w:val="00670752"/>
    <w:rsid w:val="00671288"/>
    <w:rsid w:val="00672424"/>
    <w:rsid w:val="006724B2"/>
    <w:rsid w:val="00672A98"/>
    <w:rsid w:val="00672B67"/>
    <w:rsid w:val="00672FBC"/>
    <w:rsid w:val="00673EE8"/>
    <w:rsid w:val="00674144"/>
    <w:rsid w:val="00674711"/>
    <w:rsid w:val="006751FB"/>
    <w:rsid w:val="00676402"/>
    <w:rsid w:val="00676779"/>
    <w:rsid w:val="006810ED"/>
    <w:rsid w:val="00681541"/>
    <w:rsid w:val="006815A5"/>
    <w:rsid w:val="00682555"/>
    <w:rsid w:val="00682849"/>
    <w:rsid w:val="00682D27"/>
    <w:rsid w:val="00683236"/>
    <w:rsid w:val="00683641"/>
    <w:rsid w:val="00683AE4"/>
    <w:rsid w:val="00683C11"/>
    <w:rsid w:val="00684251"/>
    <w:rsid w:val="00686131"/>
    <w:rsid w:val="00686F61"/>
    <w:rsid w:val="00687431"/>
    <w:rsid w:val="0069153D"/>
    <w:rsid w:val="006922A9"/>
    <w:rsid w:val="00692E14"/>
    <w:rsid w:val="0069445F"/>
    <w:rsid w:val="0069512C"/>
    <w:rsid w:val="00695477"/>
    <w:rsid w:val="00696DDA"/>
    <w:rsid w:val="0069711B"/>
    <w:rsid w:val="006971A7"/>
    <w:rsid w:val="006A058A"/>
    <w:rsid w:val="006A17E5"/>
    <w:rsid w:val="006A2136"/>
    <w:rsid w:val="006A26BE"/>
    <w:rsid w:val="006A2B7E"/>
    <w:rsid w:val="006A2C5E"/>
    <w:rsid w:val="006A3A30"/>
    <w:rsid w:val="006A465C"/>
    <w:rsid w:val="006A48B1"/>
    <w:rsid w:val="006A498B"/>
    <w:rsid w:val="006A7759"/>
    <w:rsid w:val="006B14A7"/>
    <w:rsid w:val="006B1B73"/>
    <w:rsid w:val="006B20B6"/>
    <w:rsid w:val="006B2977"/>
    <w:rsid w:val="006B3238"/>
    <w:rsid w:val="006B3381"/>
    <w:rsid w:val="006B3C7F"/>
    <w:rsid w:val="006B3CAA"/>
    <w:rsid w:val="006B3DEE"/>
    <w:rsid w:val="006B5A83"/>
    <w:rsid w:val="006B697A"/>
    <w:rsid w:val="006B6A65"/>
    <w:rsid w:val="006B6F14"/>
    <w:rsid w:val="006B7402"/>
    <w:rsid w:val="006C0E82"/>
    <w:rsid w:val="006C1110"/>
    <w:rsid w:val="006C111C"/>
    <w:rsid w:val="006C14B7"/>
    <w:rsid w:val="006C22B7"/>
    <w:rsid w:val="006C295D"/>
    <w:rsid w:val="006C2C26"/>
    <w:rsid w:val="006C4E48"/>
    <w:rsid w:val="006C5BF8"/>
    <w:rsid w:val="006C6D14"/>
    <w:rsid w:val="006C7D6A"/>
    <w:rsid w:val="006D05CD"/>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44D"/>
    <w:rsid w:val="006E1471"/>
    <w:rsid w:val="006E157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DB2"/>
    <w:rsid w:val="006E6F65"/>
    <w:rsid w:val="006E71D7"/>
    <w:rsid w:val="006F0B0D"/>
    <w:rsid w:val="006F117D"/>
    <w:rsid w:val="006F2C39"/>
    <w:rsid w:val="006F2EB8"/>
    <w:rsid w:val="006F38F7"/>
    <w:rsid w:val="006F4352"/>
    <w:rsid w:val="006F437C"/>
    <w:rsid w:val="006F44DB"/>
    <w:rsid w:val="006F52A3"/>
    <w:rsid w:val="006F6A0A"/>
    <w:rsid w:val="006F6FE8"/>
    <w:rsid w:val="006F7E9C"/>
    <w:rsid w:val="006F7EA0"/>
    <w:rsid w:val="00701C6D"/>
    <w:rsid w:val="007026E9"/>
    <w:rsid w:val="007035F2"/>
    <w:rsid w:val="007046CC"/>
    <w:rsid w:val="00704EB6"/>
    <w:rsid w:val="00704EC7"/>
    <w:rsid w:val="007055AA"/>
    <w:rsid w:val="0070593E"/>
    <w:rsid w:val="00705969"/>
    <w:rsid w:val="0070693E"/>
    <w:rsid w:val="00707278"/>
    <w:rsid w:val="00707B3D"/>
    <w:rsid w:val="00711051"/>
    <w:rsid w:val="00712309"/>
    <w:rsid w:val="00712D20"/>
    <w:rsid w:val="00713425"/>
    <w:rsid w:val="007140F9"/>
    <w:rsid w:val="00714FA5"/>
    <w:rsid w:val="00715192"/>
    <w:rsid w:val="007154A5"/>
    <w:rsid w:val="00715AE6"/>
    <w:rsid w:val="00715B64"/>
    <w:rsid w:val="007162AB"/>
    <w:rsid w:val="00716351"/>
    <w:rsid w:val="00720CCF"/>
    <w:rsid w:val="00720DFE"/>
    <w:rsid w:val="00721AB9"/>
    <w:rsid w:val="00721C9C"/>
    <w:rsid w:val="00721CCE"/>
    <w:rsid w:val="00722D6F"/>
    <w:rsid w:val="00722EEA"/>
    <w:rsid w:val="00723A89"/>
    <w:rsid w:val="00723C43"/>
    <w:rsid w:val="007257DA"/>
    <w:rsid w:val="00726A9F"/>
    <w:rsid w:val="00726DA6"/>
    <w:rsid w:val="0072727E"/>
    <w:rsid w:val="007301FC"/>
    <w:rsid w:val="007316A6"/>
    <w:rsid w:val="0073277D"/>
    <w:rsid w:val="00733BD5"/>
    <w:rsid w:val="00734024"/>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446F"/>
    <w:rsid w:val="00745214"/>
    <w:rsid w:val="00746FBD"/>
    <w:rsid w:val="00751044"/>
    <w:rsid w:val="00752003"/>
    <w:rsid w:val="007547F1"/>
    <w:rsid w:val="00755432"/>
    <w:rsid w:val="0075551F"/>
    <w:rsid w:val="00755DAC"/>
    <w:rsid w:val="00757964"/>
    <w:rsid w:val="00757C2D"/>
    <w:rsid w:val="00760A77"/>
    <w:rsid w:val="0076140F"/>
    <w:rsid w:val="00761E8E"/>
    <w:rsid w:val="00762674"/>
    <w:rsid w:val="00763337"/>
    <w:rsid w:val="007637F4"/>
    <w:rsid w:val="00765452"/>
    <w:rsid w:val="00765B3D"/>
    <w:rsid w:val="007660DA"/>
    <w:rsid w:val="00766701"/>
    <w:rsid w:val="00766A67"/>
    <w:rsid w:val="00766C2A"/>
    <w:rsid w:val="00766DA4"/>
    <w:rsid w:val="00767247"/>
    <w:rsid w:val="00767248"/>
    <w:rsid w:val="007672AD"/>
    <w:rsid w:val="00770B30"/>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5D1"/>
    <w:rsid w:val="00781B7F"/>
    <w:rsid w:val="00781C13"/>
    <w:rsid w:val="00782B58"/>
    <w:rsid w:val="00783D74"/>
    <w:rsid w:val="00784D29"/>
    <w:rsid w:val="0078503E"/>
    <w:rsid w:val="00792D6E"/>
    <w:rsid w:val="00792F54"/>
    <w:rsid w:val="0079590B"/>
    <w:rsid w:val="00796196"/>
    <w:rsid w:val="0079646A"/>
    <w:rsid w:val="00796D4F"/>
    <w:rsid w:val="00797630"/>
    <w:rsid w:val="007A01E9"/>
    <w:rsid w:val="007A06AE"/>
    <w:rsid w:val="007A0A60"/>
    <w:rsid w:val="007A1455"/>
    <w:rsid w:val="007A3FB0"/>
    <w:rsid w:val="007A49BD"/>
    <w:rsid w:val="007A4BA5"/>
    <w:rsid w:val="007A4CFC"/>
    <w:rsid w:val="007A556F"/>
    <w:rsid w:val="007A5B4E"/>
    <w:rsid w:val="007A63AB"/>
    <w:rsid w:val="007A779D"/>
    <w:rsid w:val="007B1D46"/>
    <w:rsid w:val="007B283F"/>
    <w:rsid w:val="007B2E41"/>
    <w:rsid w:val="007B370F"/>
    <w:rsid w:val="007B3D31"/>
    <w:rsid w:val="007B3E0A"/>
    <w:rsid w:val="007B5A1D"/>
    <w:rsid w:val="007B6191"/>
    <w:rsid w:val="007B6A76"/>
    <w:rsid w:val="007C0E70"/>
    <w:rsid w:val="007C15CF"/>
    <w:rsid w:val="007C1DA1"/>
    <w:rsid w:val="007C278B"/>
    <w:rsid w:val="007C300B"/>
    <w:rsid w:val="007C37F4"/>
    <w:rsid w:val="007C4095"/>
    <w:rsid w:val="007C5861"/>
    <w:rsid w:val="007C5E80"/>
    <w:rsid w:val="007C64DC"/>
    <w:rsid w:val="007C7FFC"/>
    <w:rsid w:val="007D2211"/>
    <w:rsid w:val="007D2518"/>
    <w:rsid w:val="007D26E8"/>
    <w:rsid w:val="007D2982"/>
    <w:rsid w:val="007D3DD7"/>
    <w:rsid w:val="007D4FAD"/>
    <w:rsid w:val="007D5879"/>
    <w:rsid w:val="007D5A78"/>
    <w:rsid w:val="007D5B7F"/>
    <w:rsid w:val="007D61F3"/>
    <w:rsid w:val="007D6836"/>
    <w:rsid w:val="007D6CA0"/>
    <w:rsid w:val="007D7745"/>
    <w:rsid w:val="007E0672"/>
    <w:rsid w:val="007E07A8"/>
    <w:rsid w:val="007E1FD7"/>
    <w:rsid w:val="007E3081"/>
    <w:rsid w:val="007E37C8"/>
    <w:rsid w:val="007E417C"/>
    <w:rsid w:val="007E44A3"/>
    <w:rsid w:val="007E495A"/>
    <w:rsid w:val="007E5C1E"/>
    <w:rsid w:val="007E5D02"/>
    <w:rsid w:val="007E6809"/>
    <w:rsid w:val="007F031B"/>
    <w:rsid w:val="007F04E0"/>
    <w:rsid w:val="007F06F4"/>
    <w:rsid w:val="007F096D"/>
    <w:rsid w:val="007F249F"/>
    <w:rsid w:val="007F2A64"/>
    <w:rsid w:val="007F2C16"/>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3599"/>
    <w:rsid w:val="008038F6"/>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2C88"/>
    <w:rsid w:val="00822E98"/>
    <w:rsid w:val="00824E19"/>
    <w:rsid w:val="00825A56"/>
    <w:rsid w:val="00825D7D"/>
    <w:rsid w:val="00826DF1"/>
    <w:rsid w:val="00827308"/>
    <w:rsid w:val="00827D84"/>
    <w:rsid w:val="00830CBB"/>
    <w:rsid w:val="00831056"/>
    <w:rsid w:val="008316EF"/>
    <w:rsid w:val="00831737"/>
    <w:rsid w:val="008328A2"/>
    <w:rsid w:val="00833254"/>
    <w:rsid w:val="008332AC"/>
    <w:rsid w:val="008335DC"/>
    <w:rsid w:val="00833A17"/>
    <w:rsid w:val="00833BB8"/>
    <w:rsid w:val="00833EF8"/>
    <w:rsid w:val="008347A6"/>
    <w:rsid w:val="008354F6"/>
    <w:rsid w:val="00835605"/>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49C"/>
    <w:rsid w:val="00851EC1"/>
    <w:rsid w:val="0085238C"/>
    <w:rsid w:val="00852545"/>
    <w:rsid w:val="008527B8"/>
    <w:rsid w:val="00852B68"/>
    <w:rsid w:val="00853B5B"/>
    <w:rsid w:val="00854013"/>
    <w:rsid w:val="0085460F"/>
    <w:rsid w:val="0085478F"/>
    <w:rsid w:val="008551FC"/>
    <w:rsid w:val="00855D36"/>
    <w:rsid w:val="00856E66"/>
    <w:rsid w:val="008579D7"/>
    <w:rsid w:val="00857B65"/>
    <w:rsid w:val="008616BF"/>
    <w:rsid w:val="00862525"/>
    <w:rsid w:val="008625EA"/>
    <w:rsid w:val="0086260C"/>
    <w:rsid w:val="00862FCF"/>
    <w:rsid w:val="00863C8F"/>
    <w:rsid w:val="0086448E"/>
    <w:rsid w:val="0086540F"/>
    <w:rsid w:val="0086579C"/>
    <w:rsid w:val="00866B42"/>
    <w:rsid w:val="00866CE0"/>
    <w:rsid w:val="008676E5"/>
    <w:rsid w:val="00870928"/>
    <w:rsid w:val="00870E82"/>
    <w:rsid w:val="00872BFE"/>
    <w:rsid w:val="00872FB8"/>
    <w:rsid w:val="008735E0"/>
    <w:rsid w:val="00873619"/>
    <w:rsid w:val="00874169"/>
    <w:rsid w:val="008754F8"/>
    <w:rsid w:val="00876B2C"/>
    <w:rsid w:val="00877371"/>
    <w:rsid w:val="00880C59"/>
    <w:rsid w:val="00882600"/>
    <w:rsid w:val="00882CFF"/>
    <w:rsid w:val="008834E9"/>
    <w:rsid w:val="00883C9E"/>
    <w:rsid w:val="008848C7"/>
    <w:rsid w:val="00884CFF"/>
    <w:rsid w:val="0088555E"/>
    <w:rsid w:val="00886302"/>
    <w:rsid w:val="00886373"/>
    <w:rsid w:val="0088642F"/>
    <w:rsid w:val="008865D4"/>
    <w:rsid w:val="0088670F"/>
    <w:rsid w:val="00891BD2"/>
    <w:rsid w:val="0089331A"/>
    <w:rsid w:val="008935EB"/>
    <w:rsid w:val="008945A4"/>
    <w:rsid w:val="00895A77"/>
    <w:rsid w:val="008967A6"/>
    <w:rsid w:val="00897206"/>
    <w:rsid w:val="008A1A76"/>
    <w:rsid w:val="008A37BD"/>
    <w:rsid w:val="008A5A3E"/>
    <w:rsid w:val="008A62D7"/>
    <w:rsid w:val="008A6559"/>
    <w:rsid w:val="008A79F0"/>
    <w:rsid w:val="008B0FCD"/>
    <w:rsid w:val="008B191F"/>
    <w:rsid w:val="008B2172"/>
    <w:rsid w:val="008B2685"/>
    <w:rsid w:val="008B354D"/>
    <w:rsid w:val="008B50D6"/>
    <w:rsid w:val="008B64DD"/>
    <w:rsid w:val="008B6FBD"/>
    <w:rsid w:val="008B782F"/>
    <w:rsid w:val="008B79F6"/>
    <w:rsid w:val="008C0ABB"/>
    <w:rsid w:val="008C1870"/>
    <w:rsid w:val="008C239A"/>
    <w:rsid w:val="008C25C2"/>
    <w:rsid w:val="008C26F3"/>
    <w:rsid w:val="008C41B5"/>
    <w:rsid w:val="008C4499"/>
    <w:rsid w:val="008C54F2"/>
    <w:rsid w:val="008C5726"/>
    <w:rsid w:val="008C5EAA"/>
    <w:rsid w:val="008C71F9"/>
    <w:rsid w:val="008C75C2"/>
    <w:rsid w:val="008C79AD"/>
    <w:rsid w:val="008D01B6"/>
    <w:rsid w:val="008D067E"/>
    <w:rsid w:val="008D0BE5"/>
    <w:rsid w:val="008D0D4E"/>
    <w:rsid w:val="008D0F48"/>
    <w:rsid w:val="008D360E"/>
    <w:rsid w:val="008D4169"/>
    <w:rsid w:val="008D5E38"/>
    <w:rsid w:val="008D5F44"/>
    <w:rsid w:val="008D6633"/>
    <w:rsid w:val="008D6D68"/>
    <w:rsid w:val="008D7160"/>
    <w:rsid w:val="008D7678"/>
    <w:rsid w:val="008D7686"/>
    <w:rsid w:val="008D7DE9"/>
    <w:rsid w:val="008E0485"/>
    <w:rsid w:val="008E04E4"/>
    <w:rsid w:val="008E093D"/>
    <w:rsid w:val="008E25BD"/>
    <w:rsid w:val="008E2674"/>
    <w:rsid w:val="008E32DD"/>
    <w:rsid w:val="008E3AB7"/>
    <w:rsid w:val="008E6600"/>
    <w:rsid w:val="008E6B78"/>
    <w:rsid w:val="008F071F"/>
    <w:rsid w:val="008F1084"/>
    <w:rsid w:val="008F2379"/>
    <w:rsid w:val="008F2CD4"/>
    <w:rsid w:val="008F2D15"/>
    <w:rsid w:val="008F3FE8"/>
    <w:rsid w:val="008F4489"/>
    <w:rsid w:val="008F4ADB"/>
    <w:rsid w:val="008F4EEA"/>
    <w:rsid w:val="008F54DC"/>
    <w:rsid w:val="008F5685"/>
    <w:rsid w:val="008F581D"/>
    <w:rsid w:val="008F63E4"/>
    <w:rsid w:val="008F65D0"/>
    <w:rsid w:val="008F7BB3"/>
    <w:rsid w:val="008F7DDC"/>
    <w:rsid w:val="00900890"/>
    <w:rsid w:val="009009EF"/>
    <w:rsid w:val="00901443"/>
    <w:rsid w:val="009022BE"/>
    <w:rsid w:val="0090256A"/>
    <w:rsid w:val="009029B2"/>
    <w:rsid w:val="00903367"/>
    <w:rsid w:val="009035E4"/>
    <w:rsid w:val="00903B9A"/>
    <w:rsid w:val="00903FCB"/>
    <w:rsid w:val="009074DA"/>
    <w:rsid w:val="0090767A"/>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5C0"/>
    <w:rsid w:val="009267E2"/>
    <w:rsid w:val="00926DF4"/>
    <w:rsid w:val="00931094"/>
    <w:rsid w:val="009312E3"/>
    <w:rsid w:val="0093132C"/>
    <w:rsid w:val="00931F6C"/>
    <w:rsid w:val="00932478"/>
    <w:rsid w:val="00932E42"/>
    <w:rsid w:val="009334C7"/>
    <w:rsid w:val="0093463D"/>
    <w:rsid w:val="00934EAC"/>
    <w:rsid w:val="009356AC"/>
    <w:rsid w:val="009364AF"/>
    <w:rsid w:val="00936CD1"/>
    <w:rsid w:val="00940167"/>
    <w:rsid w:val="009402B7"/>
    <w:rsid w:val="00940696"/>
    <w:rsid w:val="00941A89"/>
    <w:rsid w:val="009433F9"/>
    <w:rsid w:val="00943512"/>
    <w:rsid w:val="00944A56"/>
    <w:rsid w:val="009450B7"/>
    <w:rsid w:val="00945137"/>
    <w:rsid w:val="00945241"/>
    <w:rsid w:val="009456D8"/>
    <w:rsid w:val="00945C07"/>
    <w:rsid w:val="00945E1F"/>
    <w:rsid w:val="00947E5F"/>
    <w:rsid w:val="00950741"/>
    <w:rsid w:val="00950B3B"/>
    <w:rsid w:val="00950D1C"/>
    <w:rsid w:val="00950D70"/>
    <w:rsid w:val="00950F24"/>
    <w:rsid w:val="00950FD5"/>
    <w:rsid w:val="00951341"/>
    <w:rsid w:val="009518EE"/>
    <w:rsid w:val="00951AC7"/>
    <w:rsid w:val="00951C9C"/>
    <w:rsid w:val="00952AC8"/>
    <w:rsid w:val="0095421F"/>
    <w:rsid w:val="00954552"/>
    <w:rsid w:val="00955D5F"/>
    <w:rsid w:val="00957A89"/>
    <w:rsid w:val="00960457"/>
    <w:rsid w:val="00961BD4"/>
    <w:rsid w:val="00961CE3"/>
    <w:rsid w:val="009623DA"/>
    <w:rsid w:val="00963A84"/>
    <w:rsid w:val="0096518D"/>
    <w:rsid w:val="00965535"/>
    <w:rsid w:val="009659A3"/>
    <w:rsid w:val="0096731A"/>
    <w:rsid w:val="009706CA"/>
    <w:rsid w:val="00971C44"/>
    <w:rsid w:val="00973D47"/>
    <w:rsid w:val="009745C4"/>
    <w:rsid w:val="0097569D"/>
    <w:rsid w:val="00975D86"/>
    <w:rsid w:val="00976BE5"/>
    <w:rsid w:val="00976CE1"/>
    <w:rsid w:val="00981941"/>
    <w:rsid w:val="00981DB3"/>
    <w:rsid w:val="009824B8"/>
    <w:rsid w:val="009825B7"/>
    <w:rsid w:val="00982EC2"/>
    <w:rsid w:val="0098330D"/>
    <w:rsid w:val="0098380F"/>
    <w:rsid w:val="00983D47"/>
    <w:rsid w:val="009855A9"/>
    <w:rsid w:val="009855F9"/>
    <w:rsid w:val="00985F43"/>
    <w:rsid w:val="0098737F"/>
    <w:rsid w:val="00990E38"/>
    <w:rsid w:val="00990F4D"/>
    <w:rsid w:val="009910A7"/>
    <w:rsid w:val="0099306C"/>
    <w:rsid w:val="009953DF"/>
    <w:rsid w:val="00995486"/>
    <w:rsid w:val="00995911"/>
    <w:rsid w:val="0099603B"/>
    <w:rsid w:val="00997EA0"/>
    <w:rsid w:val="009A0362"/>
    <w:rsid w:val="009A2013"/>
    <w:rsid w:val="009A27D5"/>
    <w:rsid w:val="009A2C8A"/>
    <w:rsid w:val="009A30C5"/>
    <w:rsid w:val="009A3E3B"/>
    <w:rsid w:val="009A539A"/>
    <w:rsid w:val="009A6EB5"/>
    <w:rsid w:val="009A74EA"/>
    <w:rsid w:val="009A7A8B"/>
    <w:rsid w:val="009B144C"/>
    <w:rsid w:val="009B1491"/>
    <w:rsid w:val="009B1A2A"/>
    <w:rsid w:val="009B1DAD"/>
    <w:rsid w:val="009B29ED"/>
    <w:rsid w:val="009B3032"/>
    <w:rsid w:val="009B3475"/>
    <w:rsid w:val="009B3A31"/>
    <w:rsid w:val="009B3B46"/>
    <w:rsid w:val="009B6577"/>
    <w:rsid w:val="009B6A59"/>
    <w:rsid w:val="009B6EB3"/>
    <w:rsid w:val="009B715A"/>
    <w:rsid w:val="009B721D"/>
    <w:rsid w:val="009B72E5"/>
    <w:rsid w:val="009C03F6"/>
    <w:rsid w:val="009C05F5"/>
    <w:rsid w:val="009C2CFB"/>
    <w:rsid w:val="009C2F32"/>
    <w:rsid w:val="009C370E"/>
    <w:rsid w:val="009C3C18"/>
    <w:rsid w:val="009C41CD"/>
    <w:rsid w:val="009C5065"/>
    <w:rsid w:val="009C5622"/>
    <w:rsid w:val="009C7DE5"/>
    <w:rsid w:val="009D00B3"/>
    <w:rsid w:val="009D05FD"/>
    <w:rsid w:val="009D0942"/>
    <w:rsid w:val="009D1A62"/>
    <w:rsid w:val="009D213E"/>
    <w:rsid w:val="009D25B1"/>
    <w:rsid w:val="009D2B33"/>
    <w:rsid w:val="009D34C8"/>
    <w:rsid w:val="009D36F9"/>
    <w:rsid w:val="009D5949"/>
    <w:rsid w:val="009D5BE8"/>
    <w:rsid w:val="009D5E43"/>
    <w:rsid w:val="009D6619"/>
    <w:rsid w:val="009E0D1D"/>
    <w:rsid w:val="009E0ED6"/>
    <w:rsid w:val="009E166C"/>
    <w:rsid w:val="009E2B2E"/>
    <w:rsid w:val="009E4507"/>
    <w:rsid w:val="009E49B1"/>
    <w:rsid w:val="009E4BE3"/>
    <w:rsid w:val="009E4E48"/>
    <w:rsid w:val="009E4FB5"/>
    <w:rsid w:val="009E4FDA"/>
    <w:rsid w:val="009E55EC"/>
    <w:rsid w:val="009E5678"/>
    <w:rsid w:val="009E5DAB"/>
    <w:rsid w:val="009E60D7"/>
    <w:rsid w:val="009E618A"/>
    <w:rsid w:val="009E7479"/>
    <w:rsid w:val="009F10B1"/>
    <w:rsid w:val="009F1245"/>
    <w:rsid w:val="009F1EA6"/>
    <w:rsid w:val="009F249D"/>
    <w:rsid w:val="009F2592"/>
    <w:rsid w:val="009F3951"/>
    <w:rsid w:val="009F501F"/>
    <w:rsid w:val="009F527D"/>
    <w:rsid w:val="009F6681"/>
    <w:rsid w:val="009F6CA5"/>
    <w:rsid w:val="009F762B"/>
    <w:rsid w:val="009F7742"/>
    <w:rsid w:val="009F7FFB"/>
    <w:rsid w:val="00A00149"/>
    <w:rsid w:val="00A005EA"/>
    <w:rsid w:val="00A01E6A"/>
    <w:rsid w:val="00A0224A"/>
    <w:rsid w:val="00A03817"/>
    <w:rsid w:val="00A03820"/>
    <w:rsid w:val="00A04483"/>
    <w:rsid w:val="00A045C2"/>
    <w:rsid w:val="00A0556D"/>
    <w:rsid w:val="00A0575D"/>
    <w:rsid w:val="00A10154"/>
    <w:rsid w:val="00A1025B"/>
    <w:rsid w:val="00A10A4F"/>
    <w:rsid w:val="00A1182F"/>
    <w:rsid w:val="00A12938"/>
    <w:rsid w:val="00A131B2"/>
    <w:rsid w:val="00A133EC"/>
    <w:rsid w:val="00A134F1"/>
    <w:rsid w:val="00A13EFD"/>
    <w:rsid w:val="00A14C98"/>
    <w:rsid w:val="00A15704"/>
    <w:rsid w:val="00A169D4"/>
    <w:rsid w:val="00A17CE2"/>
    <w:rsid w:val="00A17DCC"/>
    <w:rsid w:val="00A21523"/>
    <w:rsid w:val="00A21DCA"/>
    <w:rsid w:val="00A236BE"/>
    <w:rsid w:val="00A2438C"/>
    <w:rsid w:val="00A24473"/>
    <w:rsid w:val="00A2451C"/>
    <w:rsid w:val="00A24B49"/>
    <w:rsid w:val="00A24DF5"/>
    <w:rsid w:val="00A267F9"/>
    <w:rsid w:val="00A26ADB"/>
    <w:rsid w:val="00A30315"/>
    <w:rsid w:val="00A30546"/>
    <w:rsid w:val="00A3140F"/>
    <w:rsid w:val="00A31737"/>
    <w:rsid w:val="00A3186F"/>
    <w:rsid w:val="00A32D09"/>
    <w:rsid w:val="00A35A73"/>
    <w:rsid w:val="00A36614"/>
    <w:rsid w:val="00A36C9B"/>
    <w:rsid w:val="00A3702C"/>
    <w:rsid w:val="00A374B8"/>
    <w:rsid w:val="00A407B2"/>
    <w:rsid w:val="00A4107F"/>
    <w:rsid w:val="00A41132"/>
    <w:rsid w:val="00A41207"/>
    <w:rsid w:val="00A43671"/>
    <w:rsid w:val="00A4369C"/>
    <w:rsid w:val="00A4396E"/>
    <w:rsid w:val="00A43E4E"/>
    <w:rsid w:val="00A44F71"/>
    <w:rsid w:val="00A46F7B"/>
    <w:rsid w:val="00A47F6D"/>
    <w:rsid w:val="00A50512"/>
    <w:rsid w:val="00A50787"/>
    <w:rsid w:val="00A51009"/>
    <w:rsid w:val="00A516AD"/>
    <w:rsid w:val="00A51CDE"/>
    <w:rsid w:val="00A5275A"/>
    <w:rsid w:val="00A5306E"/>
    <w:rsid w:val="00A5494D"/>
    <w:rsid w:val="00A55043"/>
    <w:rsid w:val="00A5572C"/>
    <w:rsid w:val="00A56A9E"/>
    <w:rsid w:val="00A57090"/>
    <w:rsid w:val="00A57C45"/>
    <w:rsid w:val="00A60DB7"/>
    <w:rsid w:val="00A611DE"/>
    <w:rsid w:val="00A61E89"/>
    <w:rsid w:val="00A633D5"/>
    <w:rsid w:val="00A64098"/>
    <w:rsid w:val="00A647CF"/>
    <w:rsid w:val="00A64A39"/>
    <w:rsid w:val="00A70CD4"/>
    <w:rsid w:val="00A71235"/>
    <w:rsid w:val="00A718DE"/>
    <w:rsid w:val="00A72BC9"/>
    <w:rsid w:val="00A72C22"/>
    <w:rsid w:val="00A73222"/>
    <w:rsid w:val="00A73E98"/>
    <w:rsid w:val="00A747F4"/>
    <w:rsid w:val="00A74CEB"/>
    <w:rsid w:val="00A75856"/>
    <w:rsid w:val="00A76FDE"/>
    <w:rsid w:val="00A808CD"/>
    <w:rsid w:val="00A808E1"/>
    <w:rsid w:val="00A80BD4"/>
    <w:rsid w:val="00A81925"/>
    <w:rsid w:val="00A82418"/>
    <w:rsid w:val="00A82738"/>
    <w:rsid w:val="00A849EF"/>
    <w:rsid w:val="00A84AC8"/>
    <w:rsid w:val="00A85958"/>
    <w:rsid w:val="00A86174"/>
    <w:rsid w:val="00A86378"/>
    <w:rsid w:val="00A874E4"/>
    <w:rsid w:val="00A87D75"/>
    <w:rsid w:val="00A90ACE"/>
    <w:rsid w:val="00A91292"/>
    <w:rsid w:val="00A9143E"/>
    <w:rsid w:val="00A914D0"/>
    <w:rsid w:val="00A91767"/>
    <w:rsid w:val="00A917B2"/>
    <w:rsid w:val="00A91852"/>
    <w:rsid w:val="00A92D7E"/>
    <w:rsid w:val="00A948FE"/>
    <w:rsid w:val="00A9572B"/>
    <w:rsid w:val="00A95A5B"/>
    <w:rsid w:val="00A96CDF"/>
    <w:rsid w:val="00A96D34"/>
    <w:rsid w:val="00A97C22"/>
    <w:rsid w:val="00AA1158"/>
    <w:rsid w:val="00AA167E"/>
    <w:rsid w:val="00AA1C21"/>
    <w:rsid w:val="00AA38AE"/>
    <w:rsid w:val="00AA39A0"/>
    <w:rsid w:val="00AA3D58"/>
    <w:rsid w:val="00AA4147"/>
    <w:rsid w:val="00AA4D4B"/>
    <w:rsid w:val="00AA50EE"/>
    <w:rsid w:val="00AA5302"/>
    <w:rsid w:val="00AA5493"/>
    <w:rsid w:val="00AA5947"/>
    <w:rsid w:val="00AA5C91"/>
    <w:rsid w:val="00AA5FDE"/>
    <w:rsid w:val="00AA68D3"/>
    <w:rsid w:val="00AA73DE"/>
    <w:rsid w:val="00AB0624"/>
    <w:rsid w:val="00AB1A25"/>
    <w:rsid w:val="00AB1B05"/>
    <w:rsid w:val="00AB2A29"/>
    <w:rsid w:val="00AB315C"/>
    <w:rsid w:val="00AB3BFC"/>
    <w:rsid w:val="00AB4A15"/>
    <w:rsid w:val="00AB4D1F"/>
    <w:rsid w:val="00AB5FFD"/>
    <w:rsid w:val="00AB7815"/>
    <w:rsid w:val="00AC0737"/>
    <w:rsid w:val="00AC07AC"/>
    <w:rsid w:val="00AC0FF2"/>
    <w:rsid w:val="00AC1FA9"/>
    <w:rsid w:val="00AC292E"/>
    <w:rsid w:val="00AC3B2E"/>
    <w:rsid w:val="00AC42C5"/>
    <w:rsid w:val="00AC4477"/>
    <w:rsid w:val="00AC4D7D"/>
    <w:rsid w:val="00AC580E"/>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DC5"/>
    <w:rsid w:val="00AE17EF"/>
    <w:rsid w:val="00AE1F03"/>
    <w:rsid w:val="00AE223A"/>
    <w:rsid w:val="00AE27C5"/>
    <w:rsid w:val="00AE32B8"/>
    <w:rsid w:val="00AE3761"/>
    <w:rsid w:val="00AE4FDE"/>
    <w:rsid w:val="00AE634D"/>
    <w:rsid w:val="00AE7D79"/>
    <w:rsid w:val="00AF0AAB"/>
    <w:rsid w:val="00AF1251"/>
    <w:rsid w:val="00AF1BAD"/>
    <w:rsid w:val="00AF1D23"/>
    <w:rsid w:val="00AF283A"/>
    <w:rsid w:val="00AF2E4C"/>
    <w:rsid w:val="00AF3047"/>
    <w:rsid w:val="00AF3BD8"/>
    <w:rsid w:val="00AF42ED"/>
    <w:rsid w:val="00AF5B4C"/>
    <w:rsid w:val="00AF60EC"/>
    <w:rsid w:val="00AF658A"/>
    <w:rsid w:val="00AF708C"/>
    <w:rsid w:val="00B00E76"/>
    <w:rsid w:val="00B028A1"/>
    <w:rsid w:val="00B03ECA"/>
    <w:rsid w:val="00B03FCE"/>
    <w:rsid w:val="00B03FDD"/>
    <w:rsid w:val="00B04347"/>
    <w:rsid w:val="00B04ED4"/>
    <w:rsid w:val="00B05671"/>
    <w:rsid w:val="00B05885"/>
    <w:rsid w:val="00B05B93"/>
    <w:rsid w:val="00B0666F"/>
    <w:rsid w:val="00B06EF5"/>
    <w:rsid w:val="00B07310"/>
    <w:rsid w:val="00B079B6"/>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C94"/>
    <w:rsid w:val="00B2213E"/>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41C6"/>
    <w:rsid w:val="00B34F64"/>
    <w:rsid w:val="00B35A96"/>
    <w:rsid w:val="00B36216"/>
    <w:rsid w:val="00B36B20"/>
    <w:rsid w:val="00B3781B"/>
    <w:rsid w:val="00B37EA4"/>
    <w:rsid w:val="00B408C2"/>
    <w:rsid w:val="00B419E2"/>
    <w:rsid w:val="00B4299F"/>
    <w:rsid w:val="00B4341F"/>
    <w:rsid w:val="00B435CE"/>
    <w:rsid w:val="00B43650"/>
    <w:rsid w:val="00B446BF"/>
    <w:rsid w:val="00B45C54"/>
    <w:rsid w:val="00B468AC"/>
    <w:rsid w:val="00B47378"/>
    <w:rsid w:val="00B47778"/>
    <w:rsid w:val="00B47D15"/>
    <w:rsid w:val="00B47F4A"/>
    <w:rsid w:val="00B50908"/>
    <w:rsid w:val="00B51675"/>
    <w:rsid w:val="00B5170E"/>
    <w:rsid w:val="00B51799"/>
    <w:rsid w:val="00B51D2C"/>
    <w:rsid w:val="00B54246"/>
    <w:rsid w:val="00B54C82"/>
    <w:rsid w:val="00B56925"/>
    <w:rsid w:val="00B56BFC"/>
    <w:rsid w:val="00B60EE9"/>
    <w:rsid w:val="00B610B7"/>
    <w:rsid w:val="00B622F9"/>
    <w:rsid w:val="00B624D2"/>
    <w:rsid w:val="00B62ADA"/>
    <w:rsid w:val="00B63076"/>
    <w:rsid w:val="00B646DF"/>
    <w:rsid w:val="00B65182"/>
    <w:rsid w:val="00B66595"/>
    <w:rsid w:val="00B667DF"/>
    <w:rsid w:val="00B66D4B"/>
    <w:rsid w:val="00B679DD"/>
    <w:rsid w:val="00B67FA0"/>
    <w:rsid w:val="00B701E6"/>
    <w:rsid w:val="00B70C23"/>
    <w:rsid w:val="00B70E9D"/>
    <w:rsid w:val="00B717D6"/>
    <w:rsid w:val="00B7443C"/>
    <w:rsid w:val="00B7547E"/>
    <w:rsid w:val="00B75B03"/>
    <w:rsid w:val="00B75CB4"/>
    <w:rsid w:val="00B76D04"/>
    <w:rsid w:val="00B8083E"/>
    <w:rsid w:val="00B80983"/>
    <w:rsid w:val="00B80E29"/>
    <w:rsid w:val="00B810E9"/>
    <w:rsid w:val="00B81441"/>
    <w:rsid w:val="00B819F4"/>
    <w:rsid w:val="00B81AC5"/>
    <w:rsid w:val="00B81CD1"/>
    <w:rsid w:val="00B824D6"/>
    <w:rsid w:val="00B82F35"/>
    <w:rsid w:val="00B837EB"/>
    <w:rsid w:val="00B85370"/>
    <w:rsid w:val="00B85B2A"/>
    <w:rsid w:val="00B86B13"/>
    <w:rsid w:val="00B86E82"/>
    <w:rsid w:val="00B876B3"/>
    <w:rsid w:val="00B90D37"/>
    <w:rsid w:val="00B90E52"/>
    <w:rsid w:val="00B90ECE"/>
    <w:rsid w:val="00B917F8"/>
    <w:rsid w:val="00B923C2"/>
    <w:rsid w:val="00B932A6"/>
    <w:rsid w:val="00B936CD"/>
    <w:rsid w:val="00B956D7"/>
    <w:rsid w:val="00B95B43"/>
    <w:rsid w:val="00B95D91"/>
    <w:rsid w:val="00B9793A"/>
    <w:rsid w:val="00BA0D00"/>
    <w:rsid w:val="00BA1EF3"/>
    <w:rsid w:val="00BA23E0"/>
    <w:rsid w:val="00BA33B5"/>
    <w:rsid w:val="00BA33E9"/>
    <w:rsid w:val="00BA4E69"/>
    <w:rsid w:val="00BA587E"/>
    <w:rsid w:val="00BA5E70"/>
    <w:rsid w:val="00BA6775"/>
    <w:rsid w:val="00BA67C4"/>
    <w:rsid w:val="00BA686C"/>
    <w:rsid w:val="00BA712F"/>
    <w:rsid w:val="00BB0999"/>
    <w:rsid w:val="00BB0C5E"/>
    <w:rsid w:val="00BB0E2F"/>
    <w:rsid w:val="00BB107E"/>
    <w:rsid w:val="00BB25A8"/>
    <w:rsid w:val="00BB39FF"/>
    <w:rsid w:val="00BB40A0"/>
    <w:rsid w:val="00BB432C"/>
    <w:rsid w:val="00BB539E"/>
    <w:rsid w:val="00BB5521"/>
    <w:rsid w:val="00BB73B9"/>
    <w:rsid w:val="00BB75BF"/>
    <w:rsid w:val="00BC03A1"/>
    <w:rsid w:val="00BC0A16"/>
    <w:rsid w:val="00BC0B42"/>
    <w:rsid w:val="00BC13D0"/>
    <w:rsid w:val="00BC196E"/>
    <w:rsid w:val="00BC1E0C"/>
    <w:rsid w:val="00BC29B0"/>
    <w:rsid w:val="00BC29C5"/>
    <w:rsid w:val="00BC3A66"/>
    <w:rsid w:val="00BC431C"/>
    <w:rsid w:val="00BD0940"/>
    <w:rsid w:val="00BD18A2"/>
    <w:rsid w:val="00BD21A9"/>
    <w:rsid w:val="00BD2BBF"/>
    <w:rsid w:val="00BD37B8"/>
    <w:rsid w:val="00BD3871"/>
    <w:rsid w:val="00BD4967"/>
    <w:rsid w:val="00BD55DE"/>
    <w:rsid w:val="00BD60A0"/>
    <w:rsid w:val="00BD6A64"/>
    <w:rsid w:val="00BE004B"/>
    <w:rsid w:val="00BE02FA"/>
    <w:rsid w:val="00BE04C2"/>
    <w:rsid w:val="00BE04EF"/>
    <w:rsid w:val="00BE2354"/>
    <w:rsid w:val="00BE2810"/>
    <w:rsid w:val="00BE2D63"/>
    <w:rsid w:val="00BE2D80"/>
    <w:rsid w:val="00BE3005"/>
    <w:rsid w:val="00BE3176"/>
    <w:rsid w:val="00BE3F7D"/>
    <w:rsid w:val="00BE66A7"/>
    <w:rsid w:val="00BF0200"/>
    <w:rsid w:val="00BF04DD"/>
    <w:rsid w:val="00BF0C14"/>
    <w:rsid w:val="00BF0E6D"/>
    <w:rsid w:val="00BF0F9C"/>
    <w:rsid w:val="00BF217C"/>
    <w:rsid w:val="00BF2E06"/>
    <w:rsid w:val="00BF2F3C"/>
    <w:rsid w:val="00BF3248"/>
    <w:rsid w:val="00BF4EE9"/>
    <w:rsid w:val="00BF5EC2"/>
    <w:rsid w:val="00C006E8"/>
    <w:rsid w:val="00C03063"/>
    <w:rsid w:val="00C04093"/>
    <w:rsid w:val="00C05559"/>
    <w:rsid w:val="00C05865"/>
    <w:rsid w:val="00C05A65"/>
    <w:rsid w:val="00C06B0C"/>
    <w:rsid w:val="00C06B61"/>
    <w:rsid w:val="00C06CE2"/>
    <w:rsid w:val="00C076CA"/>
    <w:rsid w:val="00C07853"/>
    <w:rsid w:val="00C07D52"/>
    <w:rsid w:val="00C07FF0"/>
    <w:rsid w:val="00C10331"/>
    <w:rsid w:val="00C10807"/>
    <w:rsid w:val="00C10E74"/>
    <w:rsid w:val="00C11857"/>
    <w:rsid w:val="00C11B92"/>
    <w:rsid w:val="00C11BDB"/>
    <w:rsid w:val="00C12497"/>
    <w:rsid w:val="00C143E5"/>
    <w:rsid w:val="00C1455C"/>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93A"/>
    <w:rsid w:val="00C35AC1"/>
    <w:rsid w:val="00C35AFA"/>
    <w:rsid w:val="00C35DBC"/>
    <w:rsid w:val="00C37795"/>
    <w:rsid w:val="00C379FF"/>
    <w:rsid w:val="00C40A52"/>
    <w:rsid w:val="00C40DE9"/>
    <w:rsid w:val="00C41058"/>
    <w:rsid w:val="00C4202C"/>
    <w:rsid w:val="00C42F27"/>
    <w:rsid w:val="00C4331E"/>
    <w:rsid w:val="00C433E3"/>
    <w:rsid w:val="00C436C0"/>
    <w:rsid w:val="00C438E0"/>
    <w:rsid w:val="00C45F0F"/>
    <w:rsid w:val="00C46543"/>
    <w:rsid w:val="00C46FF1"/>
    <w:rsid w:val="00C5137F"/>
    <w:rsid w:val="00C51FCB"/>
    <w:rsid w:val="00C53480"/>
    <w:rsid w:val="00C5381E"/>
    <w:rsid w:val="00C54350"/>
    <w:rsid w:val="00C5498B"/>
    <w:rsid w:val="00C55131"/>
    <w:rsid w:val="00C55415"/>
    <w:rsid w:val="00C56B75"/>
    <w:rsid w:val="00C57368"/>
    <w:rsid w:val="00C57B0E"/>
    <w:rsid w:val="00C57B3B"/>
    <w:rsid w:val="00C606C8"/>
    <w:rsid w:val="00C60E26"/>
    <w:rsid w:val="00C62BAD"/>
    <w:rsid w:val="00C62C6D"/>
    <w:rsid w:val="00C6313F"/>
    <w:rsid w:val="00C63D45"/>
    <w:rsid w:val="00C63E3F"/>
    <w:rsid w:val="00C662FB"/>
    <w:rsid w:val="00C66471"/>
    <w:rsid w:val="00C67579"/>
    <w:rsid w:val="00C7017D"/>
    <w:rsid w:val="00C71D20"/>
    <w:rsid w:val="00C7260A"/>
    <w:rsid w:val="00C73823"/>
    <w:rsid w:val="00C73DB5"/>
    <w:rsid w:val="00C74D36"/>
    <w:rsid w:val="00C75631"/>
    <w:rsid w:val="00C76441"/>
    <w:rsid w:val="00C76E90"/>
    <w:rsid w:val="00C779F5"/>
    <w:rsid w:val="00C80C0A"/>
    <w:rsid w:val="00C812AC"/>
    <w:rsid w:val="00C820BD"/>
    <w:rsid w:val="00C82726"/>
    <w:rsid w:val="00C8278B"/>
    <w:rsid w:val="00C83A05"/>
    <w:rsid w:val="00C84280"/>
    <w:rsid w:val="00C868C0"/>
    <w:rsid w:val="00C86BCD"/>
    <w:rsid w:val="00C86ECC"/>
    <w:rsid w:val="00C86F39"/>
    <w:rsid w:val="00C90998"/>
    <w:rsid w:val="00C90D47"/>
    <w:rsid w:val="00C90F50"/>
    <w:rsid w:val="00C92377"/>
    <w:rsid w:val="00C92611"/>
    <w:rsid w:val="00C929DE"/>
    <w:rsid w:val="00C92AF1"/>
    <w:rsid w:val="00C9385F"/>
    <w:rsid w:val="00C9431A"/>
    <w:rsid w:val="00C94EC3"/>
    <w:rsid w:val="00C94FF5"/>
    <w:rsid w:val="00C954C3"/>
    <w:rsid w:val="00C955B3"/>
    <w:rsid w:val="00C95C38"/>
    <w:rsid w:val="00C96675"/>
    <w:rsid w:val="00C96B0D"/>
    <w:rsid w:val="00C96E97"/>
    <w:rsid w:val="00C970BD"/>
    <w:rsid w:val="00CA0D2F"/>
    <w:rsid w:val="00CA0E7C"/>
    <w:rsid w:val="00CA1D70"/>
    <w:rsid w:val="00CA1F44"/>
    <w:rsid w:val="00CA2363"/>
    <w:rsid w:val="00CA3857"/>
    <w:rsid w:val="00CA45AD"/>
    <w:rsid w:val="00CA4E11"/>
    <w:rsid w:val="00CA51AC"/>
    <w:rsid w:val="00CA51B5"/>
    <w:rsid w:val="00CA5922"/>
    <w:rsid w:val="00CA61DD"/>
    <w:rsid w:val="00CA70CF"/>
    <w:rsid w:val="00CA7332"/>
    <w:rsid w:val="00CA7F34"/>
    <w:rsid w:val="00CB02BF"/>
    <w:rsid w:val="00CB0647"/>
    <w:rsid w:val="00CB0BC9"/>
    <w:rsid w:val="00CB33D9"/>
    <w:rsid w:val="00CB3959"/>
    <w:rsid w:val="00CB5B49"/>
    <w:rsid w:val="00CB5BEB"/>
    <w:rsid w:val="00CB74F4"/>
    <w:rsid w:val="00CC00A6"/>
    <w:rsid w:val="00CC019F"/>
    <w:rsid w:val="00CC036B"/>
    <w:rsid w:val="00CC044B"/>
    <w:rsid w:val="00CC0468"/>
    <w:rsid w:val="00CC30A1"/>
    <w:rsid w:val="00CC4A4F"/>
    <w:rsid w:val="00CC6441"/>
    <w:rsid w:val="00CC72BC"/>
    <w:rsid w:val="00CC7B3F"/>
    <w:rsid w:val="00CC7FA5"/>
    <w:rsid w:val="00CD0F0D"/>
    <w:rsid w:val="00CD15FE"/>
    <w:rsid w:val="00CD244C"/>
    <w:rsid w:val="00CD2913"/>
    <w:rsid w:val="00CD2AB1"/>
    <w:rsid w:val="00CD3423"/>
    <w:rsid w:val="00CD47E5"/>
    <w:rsid w:val="00CD48A3"/>
    <w:rsid w:val="00CD4F52"/>
    <w:rsid w:val="00CD5A86"/>
    <w:rsid w:val="00CD604B"/>
    <w:rsid w:val="00CD606B"/>
    <w:rsid w:val="00CD66F8"/>
    <w:rsid w:val="00CD6F79"/>
    <w:rsid w:val="00CE0103"/>
    <w:rsid w:val="00CE02BB"/>
    <w:rsid w:val="00CE0ACB"/>
    <w:rsid w:val="00CE18E8"/>
    <w:rsid w:val="00CE1AF7"/>
    <w:rsid w:val="00CE234C"/>
    <w:rsid w:val="00CE35E7"/>
    <w:rsid w:val="00CE5C85"/>
    <w:rsid w:val="00CE6343"/>
    <w:rsid w:val="00CE715B"/>
    <w:rsid w:val="00CF0A54"/>
    <w:rsid w:val="00CF1EC5"/>
    <w:rsid w:val="00CF23E4"/>
    <w:rsid w:val="00CF34C8"/>
    <w:rsid w:val="00CF4473"/>
    <w:rsid w:val="00CF4BA8"/>
    <w:rsid w:val="00CF4CB8"/>
    <w:rsid w:val="00CF4CC3"/>
    <w:rsid w:val="00CF56AF"/>
    <w:rsid w:val="00CF5E45"/>
    <w:rsid w:val="00CF74C1"/>
    <w:rsid w:val="00CF7615"/>
    <w:rsid w:val="00D004CC"/>
    <w:rsid w:val="00D00B1F"/>
    <w:rsid w:val="00D0142B"/>
    <w:rsid w:val="00D02108"/>
    <w:rsid w:val="00D021D5"/>
    <w:rsid w:val="00D04D53"/>
    <w:rsid w:val="00D051DC"/>
    <w:rsid w:val="00D05DFF"/>
    <w:rsid w:val="00D10407"/>
    <w:rsid w:val="00D116C6"/>
    <w:rsid w:val="00D12294"/>
    <w:rsid w:val="00D12909"/>
    <w:rsid w:val="00D12F08"/>
    <w:rsid w:val="00D13BE5"/>
    <w:rsid w:val="00D13C30"/>
    <w:rsid w:val="00D13D13"/>
    <w:rsid w:val="00D146CF"/>
    <w:rsid w:val="00D15156"/>
    <w:rsid w:val="00D15209"/>
    <w:rsid w:val="00D16B5F"/>
    <w:rsid w:val="00D16D73"/>
    <w:rsid w:val="00D172FB"/>
    <w:rsid w:val="00D17757"/>
    <w:rsid w:val="00D17F68"/>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5E71"/>
    <w:rsid w:val="00D35FF1"/>
    <w:rsid w:val="00D3602E"/>
    <w:rsid w:val="00D362E1"/>
    <w:rsid w:val="00D37081"/>
    <w:rsid w:val="00D3752C"/>
    <w:rsid w:val="00D40449"/>
    <w:rsid w:val="00D4122E"/>
    <w:rsid w:val="00D417DE"/>
    <w:rsid w:val="00D42977"/>
    <w:rsid w:val="00D42AA6"/>
    <w:rsid w:val="00D42EA1"/>
    <w:rsid w:val="00D42F21"/>
    <w:rsid w:val="00D44516"/>
    <w:rsid w:val="00D4554A"/>
    <w:rsid w:val="00D466D9"/>
    <w:rsid w:val="00D47036"/>
    <w:rsid w:val="00D50EBA"/>
    <w:rsid w:val="00D51194"/>
    <w:rsid w:val="00D51230"/>
    <w:rsid w:val="00D51A79"/>
    <w:rsid w:val="00D52839"/>
    <w:rsid w:val="00D55288"/>
    <w:rsid w:val="00D55711"/>
    <w:rsid w:val="00D55B13"/>
    <w:rsid w:val="00D611ED"/>
    <w:rsid w:val="00D61358"/>
    <w:rsid w:val="00D61750"/>
    <w:rsid w:val="00D62F6C"/>
    <w:rsid w:val="00D63139"/>
    <w:rsid w:val="00D648F7"/>
    <w:rsid w:val="00D64B32"/>
    <w:rsid w:val="00D64B68"/>
    <w:rsid w:val="00D66912"/>
    <w:rsid w:val="00D672DB"/>
    <w:rsid w:val="00D675C5"/>
    <w:rsid w:val="00D7002B"/>
    <w:rsid w:val="00D70D7A"/>
    <w:rsid w:val="00D7307E"/>
    <w:rsid w:val="00D7330E"/>
    <w:rsid w:val="00D734FD"/>
    <w:rsid w:val="00D73B97"/>
    <w:rsid w:val="00D7486D"/>
    <w:rsid w:val="00D75095"/>
    <w:rsid w:val="00D75A71"/>
    <w:rsid w:val="00D7695C"/>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7080"/>
    <w:rsid w:val="00D9766B"/>
    <w:rsid w:val="00D97A75"/>
    <w:rsid w:val="00D97FD0"/>
    <w:rsid w:val="00DA03BD"/>
    <w:rsid w:val="00DA0F27"/>
    <w:rsid w:val="00DA1700"/>
    <w:rsid w:val="00DA30B5"/>
    <w:rsid w:val="00DA3807"/>
    <w:rsid w:val="00DA4696"/>
    <w:rsid w:val="00DA53A5"/>
    <w:rsid w:val="00DA7BC2"/>
    <w:rsid w:val="00DB031A"/>
    <w:rsid w:val="00DB04D4"/>
    <w:rsid w:val="00DB153C"/>
    <w:rsid w:val="00DB16FB"/>
    <w:rsid w:val="00DB1743"/>
    <w:rsid w:val="00DB174A"/>
    <w:rsid w:val="00DB21C9"/>
    <w:rsid w:val="00DB2691"/>
    <w:rsid w:val="00DB26CB"/>
    <w:rsid w:val="00DB2B3E"/>
    <w:rsid w:val="00DB2CCD"/>
    <w:rsid w:val="00DB6B5B"/>
    <w:rsid w:val="00DB6CB2"/>
    <w:rsid w:val="00DB6EC3"/>
    <w:rsid w:val="00DC0876"/>
    <w:rsid w:val="00DC26CF"/>
    <w:rsid w:val="00DC2817"/>
    <w:rsid w:val="00DC3A08"/>
    <w:rsid w:val="00DC3A79"/>
    <w:rsid w:val="00DC3FFC"/>
    <w:rsid w:val="00DC498D"/>
    <w:rsid w:val="00DC5425"/>
    <w:rsid w:val="00DC58ED"/>
    <w:rsid w:val="00DC7890"/>
    <w:rsid w:val="00DD086D"/>
    <w:rsid w:val="00DD0CA2"/>
    <w:rsid w:val="00DD1912"/>
    <w:rsid w:val="00DD39EF"/>
    <w:rsid w:val="00DD3CBC"/>
    <w:rsid w:val="00DD58FC"/>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592D"/>
    <w:rsid w:val="00DE5B3A"/>
    <w:rsid w:val="00DE5CF0"/>
    <w:rsid w:val="00DE63DD"/>
    <w:rsid w:val="00DE6CC9"/>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2CA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D1B"/>
    <w:rsid w:val="00E10EA9"/>
    <w:rsid w:val="00E11914"/>
    <w:rsid w:val="00E11ABD"/>
    <w:rsid w:val="00E11C9F"/>
    <w:rsid w:val="00E130A1"/>
    <w:rsid w:val="00E1434E"/>
    <w:rsid w:val="00E14F9E"/>
    <w:rsid w:val="00E1600A"/>
    <w:rsid w:val="00E16582"/>
    <w:rsid w:val="00E16920"/>
    <w:rsid w:val="00E17010"/>
    <w:rsid w:val="00E17923"/>
    <w:rsid w:val="00E179DD"/>
    <w:rsid w:val="00E17E4E"/>
    <w:rsid w:val="00E20193"/>
    <w:rsid w:val="00E20EC8"/>
    <w:rsid w:val="00E21210"/>
    <w:rsid w:val="00E230C4"/>
    <w:rsid w:val="00E258EC"/>
    <w:rsid w:val="00E25AEF"/>
    <w:rsid w:val="00E25E02"/>
    <w:rsid w:val="00E263B8"/>
    <w:rsid w:val="00E2660C"/>
    <w:rsid w:val="00E2688E"/>
    <w:rsid w:val="00E26B83"/>
    <w:rsid w:val="00E26EE8"/>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CF1"/>
    <w:rsid w:val="00E4604D"/>
    <w:rsid w:val="00E467CA"/>
    <w:rsid w:val="00E50300"/>
    <w:rsid w:val="00E518D3"/>
    <w:rsid w:val="00E529F4"/>
    <w:rsid w:val="00E52EAB"/>
    <w:rsid w:val="00E5335A"/>
    <w:rsid w:val="00E54CED"/>
    <w:rsid w:val="00E55588"/>
    <w:rsid w:val="00E556F0"/>
    <w:rsid w:val="00E55923"/>
    <w:rsid w:val="00E561ED"/>
    <w:rsid w:val="00E56430"/>
    <w:rsid w:val="00E56FDC"/>
    <w:rsid w:val="00E60043"/>
    <w:rsid w:val="00E60DC2"/>
    <w:rsid w:val="00E61D1D"/>
    <w:rsid w:val="00E62184"/>
    <w:rsid w:val="00E62816"/>
    <w:rsid w:val="00E62EA8"/>
    <w:rsid w:val="00E63341"/>
    <w:rsid w:val="00E6362C"/>
    <w:rsid w:val="00E646C3"/>
    <w:rsid w:val="00E65662"/>
    <w:rsid w:val="00E65F95"/>
    <w:rsid w:val="00E66572"/>
    <w:rsid w:val="00E667F2"/>
    <w:rsid w:val="00E669D9"/>
    <w:rsid w:val="00E66B12"/>
    <w:rsid w:val="00E7345D"/>
    <w:rsid w:val="00E734D9"/>
    <w:rsid w:val="00E73B58"/>
    <w:rsid w:val="00E73DC8"/>
    <w:rsid w:val="00E74CE8"/>
    <w:rsid w:val="00E74F1E"/>
    <w:rsid w:val="00E758B9"/>
    <w:rsid w:val="00E76616"/>
    <w:rsid w:val="00E76BB8"/>
    <w:rsid w:val="00E773FA"/>
    <w:rsid w:val="00E804EA"/>
    <w:rsid w:val="00E81DBB"/>
    <w:rsid w:val="00E81EDC"/>
    <w:rsid w:val="00E8200B"/>
    <w:rsid w:val="00E832BE"/>
    <w:rsid w:val="00E83DF9"/>
    <w:rsid w:val="00E84CEB"/>
    <w:rsid w:val="00E84EF6"/>
    <w:rsid w:val="00E9022D"/>
    <w:rsid w:val="00E918E1"/>
    <w:rsid w:val="00E91AC4"/>
    <w:rsid w:val="00E9308F"/>
    <w:rsid w:val="00E931C4"/>
    <w:rsid w:val="00E93551"/>
    <w:rsid w:val="00E94117"/>
    <w:rsid w:val="00E95C1F"/>
    <w:rsid w:val="00E96072"/>
    <w:rsid w:val="00E96151"/>
    <w:rsid w:val="00E97D87"/>
    <w:rsid w:val="00EA0BFA"/>
    <w:rsid w:val="00EA2C13"/>
    <w:rsid w:val="00EA40AC"/>
    <w:rsid w:val="00EA5CA8"/>
    <w:rsid w:val="00EA6698"/>
    <w:rsid w:val="00EA7593"/>
    <w:rsid w:val="00EB0913"/>
    <w:rsid w:val="00EB1821"/>
    <w:rsid w:val="00EB21A4"/>
    <w:rsid w:val="00EB3CC4"/>
    <w:rsid w:val="00EB4DA1"/>
    <w:rsid w:val="00EB4FAC"/>
    <w:rsid w:val="00EB57DF"/>
    <w:rsid w:val="00EB5A68"/>
    <w:rsid w:val="00EB74C6"/>
    <w:rsid w:val="00EB7A09"/>
    <w:rsid w:val="00EC24C6"/>
    <w:rsid w:val="00EC28BF"/>
    <w:rsid w:val="00EC3A62"/>
    <w:rsid w:val="00EC3E6C"/>
    <w:rsid w:val="00EC50CD"/>
    <w:rsid w:val="00EC6190"/>
    <w:rsid w:val="00EC632D"/>
    <w:rsid w:val="00EC707E"/>
    <w:rsid w:val="00ED1A91"/>
    <w:rsid w:val="00ED1BA4"/>
    <w:rsid w:val="00ED21B5"/>
    <w:rsid w:val="00ED3C49"/>
    <w:rsid w:val="00ED4028"/>
    <w:rsid w:val="00ED6AFD"/>
    <w:rsid w:val="00EE040F"/>
    <w:rsid w:val="00EE0D5D"/>
    <w:rsid w:val="00EE0E23"/>
    <w:rsid w:val="00EE130C"/>
    <w:rsid w:val="00EE1A00"/>
    <w:rsid w:val="00EE4443"/>
    <w:rsid w:val="00EE495A"/>
    <w:rsid w:val="00EE619C"/>
    <w:rsid w:val="00EE6839"/>
    <w:rsid w:val="00EE6C03"/>
    <w:rsid w:val="00EF0CBE"/>
    <w:rsid w:val="00EF154A"/>
    <w:rsid w:val="00EF1D09"/>
    <w:rsid w:val="00EF2B9E"/>
    <w:rsid w:val="00EF310F"/>
    <w:rsid w:val="00EF3507"/>
    <w:rsid w:val="00EF3534"/>
    <w:rsid w:val="00EF3BD7"/>
    <w:rsid w:val="00EF3D73"/>
    <w:rsid w:val="00EF4249"/>
    <w:rsid w:val="00EF4853"/>
    <w:rsid w:val="00EF517E"/>
    <w:rsid w:val="00EF570C"/>
    <w:rsid w:val="00EF6946"/>
    <w:rsid w:val="00F010ED"/>
    <w:rsid w:val="00F01613"/>
    <w:rsid w:val="00F0162E"/>
    <w:rsid w:val="00F01B95"/>
    <w:rsid w:val="00F022DD"/>
    <w:rsid w:val="00F024F9"/>
    <w:rsid w:val="00F0295B"/>
    <w:rsid w:val="00F0399F"/>
    <w:rsid w:val="00F03EEB"/>
    <w:rsid w:val="00F046D1"/>
    <w:rsid w:val="00F06200"/>
    <w:rsid w:val="00F06525"/>
    <w:rsid w:val="00F0682A"/>
    <w:rsid w:val="00F075A8"/>
    <w:rsid w:val="00F10497"/>
    <w:rsid w:val="00F11A86"/>
    <w:rsid w:val="00F1292E"/>
    <w:rsid w:val="00F13AD2"/>
    <w:rsid w:val="00F143EA"/>
    <w:rsid w:val="00F160F3"/>
    <w:rsid w:val="00F16D2A"/>
    <w:rsid w:val="00F1735B"/>
    <w:rsid w:val="00F17E62"/>
    <w:rsid w:val="00F20260"/>
    <w:rsid w:val="00F2040E"/>
    <w:rsid w:val="00F2089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27F7C"/>
    <w:rsid w:val="00F303EA"/>
    <w:rsid w:val="00F307EF"/>
    <w:rsid w:val="00F30822"/>
    <w:rsid w:val="00F30B56"/>
    <w:rsid w:val="00F328CF"/>
    <w:rsid w:val="00F3434F"/>
    <w:rsid w:val="00F347A1"/>
    <w:rsid w:val="00F34D0C"/>
    <w:rsid w:val="00F34E8E"/>
    <w:rsid w:val="00F3531E"/>
    <w:rsid w:val="00F35C8C"/>
    <w:rsid w:val="00F36021"/>
    <w:rsid w:val="00F36470"/>
    <w:rsid w:val="00F36AA4"/>
    <w:rsid w:val="00F36BE4"/>
    <w:rsid w:val="00F36C2A"/>
    <w:rsid w:val="00F36EC7"/>
    <w:rsid w:val="00F3734C"/>
    <w:rsid w:val="00F377A8"/>
    <w:rsid w:val="00F37F52"/>
    <w:rsid w:val="00F411B7"/>
    <w:rsid w:val="00F42556"/>
    <w:rsid w:val="00F425F0"/>
    <w:rsid w:val="00F430C5"/>
    <w:rsid w:val="00F43408"/>
    <w:rsid w:val="00F44915"/>
    <w:rsid w:val="00F453B9"/>
    <w:rsid w:val="00F45738"/>
    <w:rsid w:val="00F46199"/>
    <w:rsid w:val="00F47403"/>
    <w:rsid w:val="00F51276"/>
    <w:rsid w:val="00F516B2"/>
    <w:rsid w:val="00F51AF5"/>
    <w:rsid w:val="00F53BCE"/>
    <w:rsid w:val="00F54A80"/>
    <w:rsid w:val="00F55218"/>
    <w:rsid w:val="00F616EA"/>
    <w:rsid w:val="00F61D1B"/>
    <w:rsid w:val="00F625BD"/>
    <w:rsid w:val="00F62974"/>
    <w:rsid w:val="00F62CDF"/>
    <w:rsid w:val="00F6370C"/>
    <w:rsid w:val="00F63D91"/>
    <w:rsid w:val="00F64302"/>
    <w:rsid w:val="00F67398"/>
    <w:rsid w:val="00F675BA"/>
    <w:rsid w:val="00F70AC6"/>
    <w:rsid w:val="00F71E9A"/>
    <w:rsid w:val="00F72FA6"/>
    <w:rsid w:val="00F737B3"/>
    <w:rsid w:val="00F73C3A"/>
    <w:rsid w:val="00F74691"/>
    <w:rsid w:val="00F74D26"/>
    <w:rsid w:val="00F75590"/>
    <w:rsid w:val="00F756AE"/>
    <w:rsid w:val="00F75A87"/>
    <w:rsid w:val="00F77D12"/>
    <w:rsid w:val="00F8091B"/>
    <w:rsid w:val="00F81104"/>
    <w:rsid w:val="00F81680"/>
    <w:rsid w:val="00F82492"/>
    <w:rsid w:val="00F8255A"/>
    <w:rsid w:val="00F846CA"/>
    <w:rsid w:val="00F851D0"/>
    <w:rsid w:val="00F8592F"/>
    <w:rsid w:val="00F85DA1"/>
    <w:rsid w:val="00F866BB"/>
    <w:rsid w:val="00F870B8"/>
    <w:rsid w:val="00F87A25"/>
    <w:rsid w:val="00F91131"/>
    <w:rsid w:val="00F914D6"/>
    <w:rsid w:val="00F9215A"/>
    <w:rsid w:val="00F92E90"/>
    <w:rsid w:val="00F945CF"/>
    <w:rsid w:val="00F94AE0"/>
    <w:rsid w:val="00F94C6A"/>
    <w:rsid w:val="00F94F41"/>
    <w:rsid w:val="00F95D30"/>
    <w:rsid w:val="00F96398"/>
    <w:rsid w:val="00F964F5"/>
    <w:rsid w:val="00F96B8F"/>
    <w:rsid w:val="00F96EC5"/>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39CB"/>
    <w:rsid w:val="00FB3D12"/>
    <w:rsid w:val="00FB3E3B"/>
    <w:rsid w:val="00FB5084"/>
    <w:rsid w:val="00FB59DF"/>
    <w:rsid w:val="00FB6B2B"/>
    <w:rsid w:val="00FB7401"/>
    <w:rsid w:val="00FB747B"/>
    <w:rsid w:val="00FB74BB"/>
    <w:rsid w:val="00FC00A8"/>
    <w:rsid w:val="00FC14A9"/>
    <w:rsid w:val="00FC1A40"/>
    <w:rsid w:val="00FC27B3"/>
    <w:rsid w:val="00FC2999"/>
    <w:rsid w:val="00FC2CA8"/>
    <w:rsid w:val="00FC2E77"/>
    <w:rsid w:val="00FC3898"/>
    <w:rsid w:val="00FC3CDB"/>
    <w:rsid w:val="00FC3DC7"/>
    <w:rsid w:val="00FC3E03"/>
    <w:rsid w:val="00FC4737"/>
    <w:rsid w:val="00FC4F5E"/>
    <w:rsid w:val="00FC5725"/>
    <w:rsid w:val="00FC5B23"/>
    <w:rsid w:val="00FC5D8D"/>
    <w:rsid w:val="00FC5FF2"/>
    <w:rsid w:val="00FC7DFB"/>
    <w:rsid w:val="00FD0C98"/>
    <w:rsid w:val="00FD15AD"/>
    <w:rsid w:val="00FD234A"/>
    <w:rsid w:val="00FD2B29"/>
    <w:rsid w:val="00FD41F2"/>
    <w:rsid w:val="00FD54C0"/>
    <w:rsid w:val="00FD5536"/>
    <w:rsid w:val="00FD55C0"/>
    <w:rsid w:val="00FD55F7"/>
    <w:rsid w:val="00FD656C"/>
    <w:rsid w:val="00FD6C9E"/>
    <w:rsid w:val="00FE0564"/>
    <w:rsid w:val="00FE15ED"/>
    <w:rsid w:val="00FE161D"/>
    <w:rsid w:val="00FE3D4A"/>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D89"/>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0418">
      <o:colormenu v:ext="edit" fillcolor="none" strokecolor="none"/>
    </o:shapedefaults>
    <o:shapelayout v:ext="edit">
      <o:idmap v:ext="edit" data="1,16,27,43"/>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776" type="arc" idref="#_x0000_s28133"/>
        <o:r id="V:Rule787" type="arc" idref="#_x0000_s28172"/>
        <o:r id="V:Rule788" type="arc" idref="#_x0000_s28173"/>
        <o:r id="V:Rule789" type="arc" idref="#_x0000_s28174"/>
        <o:r id="V:Rule790" type="arc" idref="#_x0000_s28175"/>
        <o:r id="V:Rule791" type="arc" idref="#_x0000_s28176"/>
        <o:r id="V:Rule813" type="arc" idref="#_x0000_s28260"/>
        <o:r id="V:Rule814" type="arc" idref="#_x0000_s28261"/>
        <o:r id="V:Rule815" type="arc" idref="#_x0000_s28262"/>
        <o:r id="V:Rule816" type="arc" idref="#_x0000_s28263"/>
        <o:r id="V:Rule817" type="arc" idref="#_x0000_s28264"/>
        <o:r id="V:Rule818" type="arc" idref="#_x0000_s28265"/>
        <o:r id="V:Rule848" type="arc" idref="#_x0000_s28565"/>
        <o:r id="V:Rule849" type="arc" idref="#_x0000_s28566"/>
        <o:r id="V:Rule850" type="arc" idref="#_x0000_s28567"/>
        <o:r id="V:Rule851" type="arc" idref="#_x0000_s28568"/>
        <o:r id="V:Rule950" type="connector" idref="#_x0000_s44329"/>
        <o:r id="V:Rule951" type="connector" idref="#_x0000_s17080"/>
        <o:r id="V:Rule952" type="connector" idref="#_x0000_s17346"/>
        <o:r id="V:Rule953" type="connector" idref="#_x0000_s1741"/>
        <o:r id="V:Rule954" type="connector" idref="#_x0000_s1934"/>
        <o:r id="V:Rule955" type="connector" idref="#_x0000_s27955"/>
        <o:r id="V:Rule956" type="connector" idref="#_x0000_s44368"/>
        <o:r id="V:Rule957" type="connector" idref="#_x0000_s16550"/>
        <o:r id="V:Rule958" type="connector" idref="#_x0000_s16977"/>
        <o:r id="V:Rule959" type="connector" idref="#_x0000_s16699"/>
        <o:r id="V:Rule960" type="connector" idref="#_x0000_s1592"/>
        <o:r id="V:Rule961" type="connector" idref="#_x0000_s44225"/>
        <o:r id="V:Rule962" type="connector" idref="#_x0000_s17234"/>
        <o:r id="V:Rule963" type="connector" idref="#_x0000_s44203"/>
        <o:r id="V:Rule964" type="connector" idref="#_x0000_s1762"/>
        <o:r id="V:Rule965" type="connector" idref="#_x0000_s44395"/>
        <o:r id="V:Rule966" type="connector" idref="#_x0000_s1825"/>
        <o:r id="V:Rule967" type="connector" idref="#_x0000_s16746"/>
        <o:r id="V:Rule968" type="connector" idref="#_x0000_s16525"/>
        <o:r id="V:Rule969" type="connector" idref="#_x0000_s16603"/>
        <o:r id="V:Rule970" type="connector" idref="#_x0000_s16958"/>
        <o:r id="V:Rule971" type="connector" idref="#_x0000_s17062"/>
        <o:r id="V:Rule972" type="connector" idref="#_x0000_s1499"/>
        <o:r id="V:Rule973" type="connector" idref="#_x0000_s44334"/>
        <o:r id="V:Rule974" type="connector" idref="#_x0000_s44098"/>
        <o:r id="V:Rule975" type="connector" idref="#_x0000_s17392"/>
        <o:r id="V:Rule976" type="connector" idref="#_x0000_s44187"/>
        <o:r id="V:Rule977" type="connector" idref="#_x0000_s28001"/>
        <o:r id="V:Rule978" type="connector" idref="#_x0000_s1730"/>
        <o:r id="V:Rule979" type="connector" idref="#_x0000_s27933"/>
        <o:r id="V:Rule980" type="connector" idref="#_x0000_s44359"/>
        <o:r id="V:Rule981" type="connector" idref="#_x0000_s1755"/>
        <o:r id="V:Rule982" type="connector" idref="#_x0000_s16679"/>
        <o:r id="V:Rule983" type="connector" idref="#_x0000_s1129"/>
        <o:r id="V:Rule984" type="connector" idref="#_x0000_s16530"/>
        <o:r id="V:Rule985" type="connector" idref="#_x0000_s28023"/>
        <o:r id="V:Rule986" type="connector" idref="#_x0000_s16683"/>
        <o:r id="V:Rule987" type="connector" idref="#_x0000_s1125"/>
        <o:r id="V:Rule988" type="connector" idref="#_x0000_s44171"/>
        <o:r id="V:Rule989" type="connector" idref="#_x0000_s1552"/>
        <o:r id="V:Rule990" type="connector" idref="#_x0000_s1437"/>
        <o:r id="V:Rule991" type="connector" idref="#_x0000_s17313"/>
        <o:r id="V:Rule992" type="connector" idref="#_x0000_s44307"/>
        <o:r id="V:Rule993" type="connector" idref="#_x0000_s44240"/>
        <o:r id="V:Rule994" type="connector" idref="#_x0000_s1982"/>
        <o:r id="V:Rule995" type="connector" idref="#_x0000_s28275"/>
        <o:r id="V:Rule996" type="connector" idref="#_x0000_s28413"/>
        <o:r id="V:Rule997" type="connector" idref="#_x0000_s17033"/>
        <o:r id="V:Rule998" type="connector" idref="#_x0000_s28524"/>
        <o:r id="V:Rule999" type="connector" idref="#_x0000_s28054"/>
        <o:r id="V:Rule1000" type="connector" idref="#_x0000_s44091"/>
        <o:r id="V:Rule1001" type="connector" idref="#_x0000_s28580"/>
        <o:r id="V:Rule1002" type="connector" idref="#_x0000_s1504"/>
        <o:r id="V:Rule1003" type="connector" idref="#_x0000_s16545"/>
        <o:r id="V:Rule1004" type="connector" idref="#_x0000_s28291"/>
        <o:r id="V:Rule1005" type="connector" idref="#_x0000_s28057"/>
        <o:r id="V:Rule1006" type="connector" idref="#_x0000_s17337"/>
        <o:r id="V:Rule1007" type="connector" idref="#_x0000_s16597"/>
        <o:r id="V:Rule1008" type="connector" idref="#_x0000_s1460"/>
        <o:r id="V:Rule1009" type="connector" idref="#_x0000_s16593"/>
        <o:r id="V:Rule1010" type="connector" idref="#_x0000_s28241"/>
        <o:r id="V:Rule1011" type="connector" idref="#_x0000_s28083"/>
        <o:r id="V:Rule1012" type="connector" idref="#_x0000_s28074"/>
        <o:r id="V:Rule1013" type="connector" idref="#_x0000_s27998"/>
        <o:r id="V:Rule1014" type="connector" idref="#_x0000_s44318"/>
        <o:r id="V:Rule1015" type="connector" idref="#_x0000_s44243"/>
        <o:r id="V:Rule1016" type="connector" idref="#_x0000_s1392"/>
        <o:r id="V:Rule1017" type="connector" idref="#_x0000_s28138"/>
        <o:r id="V:Rule1018" type="connector" idref="#_x0000_s16566"/>
        <o:r id="V:Rule1019" type="connector" idref="#_x0000_s2032"/>
        <o:r id="V:Rule1020" type="connector" idref="#_x0000_s27805"/>
        <o:r id="V:Rule1021" type="connector" idref="#_x0000_s1031"/>
        <o:r id="V:Rule1022" type="connector" idref="#_x0000_s16685"/>
        <o:r id="V:Rule1023" type="connector" idref="#_x0000_s1394"/>
        <o:r id="V:Rule1024" type="connector" idref="#_x0000_s17110"/>
        <o:r id="V:Rule1025" type="connector" idref="#_x0000_s17072"/>
        <o:r id="V:Rule1026" type="connector" idref="#_x0000_s44081"/>
        <o:r id="V:Rule1027" type="connector" idref="#_x0000_s27827"/>
        <o:r id="V:Rule1028" type="connector" idref="#_x0000_s28530"/>
        <o:r id="V:Rule1029" type="connector" idref="#_x0000_s28414"/>
        <o:r id="V:Rule1030" type="connector" idref="#_x0000_s1417"/>
        <o:r id="V:Rule1031" type="connector" idref="#_x0000_s27870"/>
        <o:r id="V:Rule1032" type="connector" idref="#_x0000_s28204"/>
        <o:r id="V:Rule1033" type="connector" idref="#_x0000_s1873"/>
        <o:r id="V:Rule1034" type="connector" idref="#_x0000_s16704"/>
        <o:r id="V:Rule1035" type="connector" idref="#_x0000_s16678"/>
        <o:r id="V:Rule1036" type="connector" idref="#_x0000_s1486"/>
        <o:r id="V:Rule1037" type="connector" idref="#_x0000_s44150"/>
        <o:r id="V:Rule1038" type="connector" idref="#_x0000_s16956"/>
        <o:r id="V:Rule1039" type="connector" idref="#_x0000_s16547"/>
        <o:r id="V:Rule1040" type="connector" idref="#_x0000_s28236"/>
        <o:r id="V:Rule1041" type="connector" idref="#_x0000_s28111"/>
        <o:r id="V:Rule1042" type="connector" idref="#_x0000_s28415"/>
        <o:r id="V:Rule1043" type="connector" idref="#_x0000_s28323"/>
        <o:r id="V:Rule1044" type="connector" idref="#_x0000_s17111"/>
        <o:r id="V:Rule1045" type="connector" idref="#_x0000_s1690"/>
        <o:r id="V:Rule1046" type="connector" idref="#_x0000_s28354"/>
        <o:r id="V:Rule1047" type="connector" idref="#_x0000_s44420"/>
        <o:r id="V:Rule1048" type="connector" idref="#_x0000_s1599"/>
        <o:r id="V:Rule1049" type="connector" idref="#_x0000_s1864"/>
        <o:r id="V:Rule1050" type="connector" idref="#_x0000_s1986"/>
        <o:r id="V:Rule1051" type="connector" idref="#_x0000_s44136"/>
        <o:r id="V:Rule1052" type="connector" idref="#_x0000_s17070"/>
        <o:r id="V:Rule1053" type="connector" idref="#_x0000_s1430"/>
        <o:r id="V:Rule1054" type="connector" idref="#_x0000_s28268"/>
        <o:r id="V:Rule1055" type="connector" idref="#_x0000_s27950"/>
        <o:r id="V:Rule1056" type="connector" idref="#_x0000_s1363"/>
        <o:r id="V:Rule1057" type="connector" idref="#_x0000_s2024"/>
        <o:r id="V:Rule1058" type="connector" idref="#_x0000_s1858"/>
        <o:r id="V:Rule1059" type="connector" idref="#_x0000_s1383"/>
        <o:r id="V:Rule1060" type="connector" idref="#_x0000_s1118"/>
        <o:r id="V:Rule1061" type="connector" idref="#_x0000_s16707"/>
        <o:r id="V:Rule1062" type="connector" idref="#_x0000_s1441"/>
        <o:r id="V:Rule1063" type="connector" idref="#_x0000_s1952"/>
        <o:r id="V:Rule1064" type="connector" idref="#_x0000_s1052"/>
        <o:r id="V:Rule1065" type="connector" idref="#_x0000_s17316"/>
        <o:r id="V:Rule1066" type="connector" idref="#_x0000_s44075"/>
        <o:r id="V:Rule1067" type="connector" idref="#_x0000_s28020"/>
        <o:r id="V:Rule1068" type="connector" idref="#_x0000_s44175"/>
        <o:r id="V:Rule1069" type="connector" idref="#_x0000_s17199"/>
        <o:r id="V:Rule1070" type="connector" idref="#_x0000_s44317"/>
        <o:r id="V:Rule1071" type="connector" idref="#_x0000_s28024"/>
        <o:r id="V:Rule1072" type="connector" idref="#_x0000_s28426"/>
        <o:r id="V:Rule1073" type="connector" idref="#_x0000_s1385"/>
        <o:r id="V:Rule1074" type="connector" idref="#_x0000_s27825"/>
        <o:r id="V:Rule1075" type="connector" idref="#_x0000_s17238"/>
        <o:r id="V:Rule1076" type="connector" idref="#_x0000_s28248"/>
        <o:r id="V:Rule1077" type="connector" idref="#_x0000_s28092"/>
        <o:r id="V:Rule1078" type="connector" idref="#_x0000_s28078"/>
        <o:r id="V:Rule1079" type="connector" idref="#_x0000_s44313"/>
        <o:r id="V:Rule1080" type="connector" idref="#_x0000_s28385"/>
        <o:r id="V:Rule1081" type="connector" idref="#_x0000_s16645"/>
        <o:r id="V:Rule1082" type="connector" idref="#_x0000_s17053"/>
        <o:r id="V:Rule1083" type="connector" idref="#_x0000_s16726"/>
        <o:r id="V:Rule1084" type="connector" idref="#_x0000_s28086"/>
        <o:r id="V:Rule1085" type="connector" idref="#_x0000_s44069"/>
        <o:r id="V:Rule1086" type="connector" idref="#_x0000_s16973"/>
        <o:r id="V:Rule1087" type="connector" idref="#_x0000_s28059"/>
        <o:r id="V:Rule1088" type="connector" idref="#_x0000_s17266"/>
        <o:r id="V:Rule1089" type="connector" idref="#_x0000_s17210"/>
        <o:r id="V:Rule1090" type="connector" idref="#_x0000_s28492"/>
        <o:r id="V:Rule1091" type="connector" idref="#_x0000_s17112"/>
        <o:r id="V:Rule1092" type="connector" idref="#_x0000_s1451"/>
        <o:r id="V:Rule1093" type="connector" idref="#_x0000_s17142"/>
        <o:r id="V:Rule1094" type="connector" idref="#_x0000_s44227"/>
        <o:r id="V:Rule1095" type="connector" idref="#_x0000_s1509"/>
        <o:r id="V:Rule1096" type="connector" idref="#_x0000_s44082"/>
        <o:r id="V:Rule1097" type="connector" idref="#_x0000_s44305"/>
        <o:r id="V:Rule1098" type="connector" idref="#_x0000_s27806"/>
        <o:r id="V:Rule1099" type="connector" idref="#_x0000_s1361"/>
        <o:r id="V:Rule1100" type="connector" idref="#_x0000_s17389"/>
        <o:r id="V:Rule1101" type="connector" idref="#_x0000_s17109"/>
        <o:r id="V:Rule1102" type="connector" idref="#_x0000_s16966"/>
        <o:r id="V:Rule1103" type="connector" idref="#_x0000_s28353"/>
        <o:r id="V:Rule1104" type="connector" idref="#_x0000_s1522"/>
        <o:r id="V:Rule1105" type="connector" idref="#_x0000_s44179"/>
        <o:r id="V:Rule1106" type="connector" idref="#_x0000_s1646"/>
        <o:r id="V:Rule1107" type="connector" idref="#_x0000_s17220"/>
        <o:r id="V:Rule1108" type="connector" idref="#_x0000_s17026"/>
        <o:r id="V:Rule1109" type="connector" idref="#_x0000_s28316"/>
        <o:r id="V:Rule1110" type="connector" idref="#_x0000_s27891"/>
        <o:r id="V:Rule1111" type="connector" idref="#_x0000_s28582"/>
        <o:r id="V:Rule1112" type="connector" idref="#_x0000_s28493"/>
        <o:r id="V:Rule1113" type="connector" idref="#_x0000_s44304"/>
        <o:r id="V:Rule1114" type="connector" idref="#_x0000_s44422"/>
        <o:r id="V:Rule1115" type="connector" idref="#_x0000_s44143"/>
        <o:r id="V:Rule1116" type="connector" idref="#_x0000_s1384"/>
        <o:r id="V:Rule1117" type="connector" idref="#_x0000_s28021"/>
        <o:r id="V:Rule1118" type="connector" idref="#_x0000_s17237"/>
        <o:r id="V:Rule1119" type="connector" idref="#_x0000_s17068"/>
        <o:r id="V:Rule1120" type="connector" idref="#_x0000_s28575"/>
        <o:r id="V:Rule1121" type="connector" idref="#_x0000_s28080"/>
        <o:r id="V:Rule1122" type="connector" idref="#_x0000_s2027"/>
        <o:r id="V:Rule1123" type="connector" idref="#_x0000_s1367"/>
        <o:r id="V:Rule1124" type="connector" idref="#_x0000_s1445"/>
        <o:r id="V:Rule1125" type="connector" idref="#_x0000_s1828"/>
        <o:r id="V:Rule1126" type="connector" idref="#_x0000_s1131"/>
        <o:r id="V:Rule1127" type="connector" idref="#_x0000_s2023"/>
        <o:r id="V:Rule1128" type="connector" idref="#_x0000_s27762"/>
        <o:r id="V:Rule1129" type="connector" idref="#_x0000_s1872"/>
        <o:r id="V:Rule1130" type="connector" idref="#_x0000_s1868"/>
        <o:r id="V:Rule1131" type="connector" idref="#_x0000_s44145"/>
        <o:r id="V:Rule1132" type="connector" idref="#_x0000_s27881"/>
        <o:r id="V:Rule1133" type="connector" idref="#_x0000_s28387"/>
        <o:r id="V:Rule1134" type="connector" idref="#_x0000_s28237"/>
        <o:r id="V:Rule1135" type="connector" idref="#_x0000_s28143"/>
        <o:r id="V:Rule1136" type="connector" idref="#_x0000_s44224"/>
        <o:r id="V:Rule1137" type="connector" idref="#_x0000_s28079"/>
        <o:r id="V:Rule1138" type="connector" idref="#_x0000_s1800"/>
        <o:r id="V:Rule1139" type="connector" idref="#_x0000_s27994"/>
        <o:r id="V:Rule1140" type="connector" idref="#_x0000_s1249"/>
        <o:r id="V:Rule1141" type="connector" idref="#_x0000_s1232"/>
        <o:r id="V:Rule1142" type="connector" idref="#_x0000_s28317"/>
        <o:r id="V:Rule1143" type="connector" idref="#_x0000_s16569"/>
        <o:r id="V:Rule1144" type="connector" idref="#_x0000_s1809"/>
        <o:r id="V:Rule1145" type="connector" idref="#_x0000_s1387"/>
        <o:r id="V:Rule1146" type="connector" idref="#_x0000_s1230"/>
        <o:r id="V:Rule1147" type="connector" idref="#_x0000_s1450"/>
        <o:r id="V:Rule1148" type="connector" idref="#_x0000_s44421"/>
        <o:r id="V:Rule1149" type="connector" idref="#_x0000_s28487"/>
        <o:r id="V:Rule1150" type="connector" idref="#_x0000_s1457"/>
        <o:r id="V:Rule1151" type="connector" idref="#_x0000_s16591"/>
        <o:r id="V:Rule1152" type="connector" idref="#_x0000_s28586"/>
        <o:r id="V:Rule1153" type="connector" idref="#_x0000_s28169"/>
        <o:r id="V:Rule1154" type="connector" idref="#_x0000_s16783"/>
        <o:r id="V:Rule1155" type="connector" idref="#_x0000_s16625"/>
        <o:r id="V:Rule1156" type="connector" idref="#_x0000_s28040"/>
        <o:r id="V:Rule1157" type="connector" idref="#_x0000_s1861"/>
        <o:r id="V:Rule1158" type="connector" idref="#_x0000_s1648"/>
        <o:r id="V:Rule1159" type="connector" idref="#_x0000_s44139"/>
        <o:r id="V:Rule1160" type="connector" idref="#_x0000_s1369"/>
        <o:r id="V:Rule1161" type="connector" idref="#_x0000_s28324"/>
        <o:r id="V:Rule1162" type="connector" idref="#_x0000_s1553"/>
        <o:r id="V:Rule1163" type="connector" idref="#_x0000_s44338"/>
        <o:r id="V:Rule1164" type="connector" idref="#_x0000_s1580"/>
        <o:r id="V:Rule1165" type="connector" idref="#_x0000_s17230"/>
        <o:r id="V:Rule1166" type="connector" idref="#_x0000_s28188"/>
        <o:r id="V:Rule1167" type="connector" idref="#_x0000_s44336"/>
        <o:r id="V:Rule1168" type="connector" idref="#_x0000_s28247"/>
        <o:r id="V:Rule1169" type="connector" idref="#_x0000_s1433"/>
        <o:r id="V:Rule1170" type="connector" idref="#_x0000_s16978"/>
        <o:r id="V:Rule1171" type="connector" idref="#_x0000_s17388"/>
        <o:r id="V:Rule1172" type="connector" idref="#_x0000_s27892"/>
        <o:r id="V:Rule1173" type="connector" idref="#_x0000_s28249"/>
        <o:r id="V:Rule1174" type="connector" idref="#_x0000_s27980"/>
        <o:r id="V:Rule1175" type="connector" idref="#_x0000_s1425"/>
        <o:r id="V:Rule1176" type="connector" idref="#_x0000_s17034"/>
        <o:r id="V:Rule1177" type="connector" idref="#_x0000_s17213"/>
        <o:r id="V:Rule1178" type="connector" idref="#_x0000_s27995"/>
        <o:r id="V:Rule1179" type="connector" idref="#_x0000_s28199"/>
        <o:r id="V:Rule1180" type="connector" idref="#_x0000_s28047"/>
        <o:r id="V:Rule1181" type="connector" idref="#_x0000_s1353"/>
        <o:r id="V:Rule1182" type="connector" idref="#_x0000_s1743"/>
        <o:r id="V:Rule1183" type="connector" idref="#_x0000_s17219"/>
        <o:r id="V:Rule1184" type="connector" idref="#_x0000_s1692"/>
        <o:r id="V:Rule1185" type="connector" idref="#_x0000_s17127"/>
        <o:r id="V:Rule1186" type="connector" idref="#_x0000_s17031"/>
        <o:r id="V:Rule1187" type="connector" idref="#_x0000_s1722"/>
        <o:r id="V:Rule1188" type="connector" idref="#_x0000_s44097"/>
        <o:r id="V:Rule1189" type="connector" idref="#_x0000_s1758"/>
        <o:r id="V:Rule1190" type="connector" idref="#_x0000_s1042"/>
        <o:r id="V:Rule1191" type="connector" idref="#_x0000_s44285"/>
        <o:r id="V:Rule1192" type="connector" idref="#_x0000_s28017"/>
        <o:r id="V:Rule1193" type="connector" idref="#_x0000_s28139"/>
        <o:r id="V:Rule1194" type="connector" idref="#_x0000_s28267"/>
        <o:r id="V:Rule1195" type="connector" idref="#_x0000_s1233"/>
        <o:r id="V:Rule1196" type="connector" idref="#_x0000_s28062"/>
        <o:r id="V:Rule1197" type="connector" idref="#_x0000_s1978"/>
        <o:r id="V:Rule1198" type="connector" idref="#_x0000_s44306"/>
        <o:r id="V:Rule1199" type="connector" idref="#_x0000_s44360"/>
        <o:r id="V:Rule1200" type="connector" idref="#_x0000_s28329"/>
        <o:r id="V:Rule1201" type="connector" idref="#_x0000_s16787"/>
        <o:r id="V:Rule1202" type="connector" idref="#_x0000_s16684"/>
        <o:r id="V:Rule1203" type="connector" idref="#_x0000_s17363"/>
        <o:r id="V:Rule1204" type="connector" idref="#_x0000_s17173"/>
        <o:r id="V:Rule1205" type="connector" idref="#_x0000_s44078"/>
        <o:r id="V:Rule1206" type="connector" idref="#_x0000_s28531"/>
        <o:r id="V:Rule1207" type="connector" idref="#_x0000_s28417"/>
        <o:r id="V:Rule1208" type="connector" idref="#_x0000_s1356"/>
        <o:r id="V:Rule1209" type="connector" idref="#_x0000_s1997"/>
        <o:r id="V:Rule1210" type="connector" idref="#_x0000_s1376"/>
        <o:r id="V:Rule1211" type="connector" idref="#_x0000_s44419"/>
        <o:r id="V:Rule1212" type="connector" idref="#_x0000_s28270"/>
        <o:r id="V:Rule1213" type="connector" idref="#_x0000_s1395"/>
        <o:r id="V:Rule1214" type="connector" idref="#_x0000_s44426"/>
        <o:r id="V:Rule1215" type="connector" idref="#_x0000_s16565"/>
        <o:r id="V:Rule1216" type="connector" idref="#_x0000_s28061"/>
        <o:r id="V:Rule1217" type="connector" idref="#_x0000_s1253"/>
        <o:r id="V:Rule1218" type="connector" idref="#_x0000_s1734"/>
        <o:r id="V:Rule1219" type="connector" idref="#_x0000_s1448"/>
        <o:r id="V:Rule1220" type="connector" idref="#_x0000_s1032"/>
        <o:r id="V:Rule1221" type="connector" idref="#_x0000_s1431"/>
        <o:r id="V:Rule1222" type="connector" idref="#_x0000_s1074"/>
        <o:r id="V:Rule1223" type="connector" idref="#_x0000_s16588"/>
        <o:r id="V:Rule1224" type="connector" idref="#_x0000_s1366"/>
        <o:r id="V:Rule1225" type="connector" idref="#_x0000_s16413"/>
        <o:r id="V:Rule1226" type="connector" idref="#_x0000_s44315"/>
        <o:r id="V:Rule1227" type="connector" idref="#_x0000_s44191"/>
        <o:r id="V:Rule1228" type="connector" idref="#_x0000_s1440"/>
        <o:r id="V:Rule1229" type="connector" idref="#_x0000_s16702"/>
        <o:r id="V:Rule1230" type="connector" idref="#_x0000_s44070"/>
        <o:r id="V:Rule1231" type="connector" idref="#_x0000_s28486"/>
        <o:r id="V:Rule1232" type="connector" idref="#_x0000_s1133"/>
        <o:r id="V:Rule1233" type="connector" idref="#_x0000_s1546"/>
        <o:r id="V:Rule1234" type="connector" idref="#_x0000_s1454"/>
        <o:r id="V:Rule1235" type="connector" idref="#_x0000_s27653"/>
        <o:r id="V:Rule1236" type="connector" idref="#_x0000_s1645"/>
        <o:r id="V:Rule1237" type="connector" idref="#_x0000_s27945"/>
        <o:r id="V:Rule1238" type="connector" idref="#_x0000_s44418"/>
        <o:r id="V:Rule1239" type="connector" idref="#_x0000_s17171"/>
        <o:r id="V:Rule1240" type="connector" idref="#_x0000_s16551"/>
        <o:r id="V:Rule1241" type="connector" idref="#_x0000_s27761"/>
        <o:r id="V:Rule1242" type="connector" idref="#_x0000_s1225"/>
        <o:r id="V:Rule1243" type="connector" idref="#_x0000_s17344"/>
        <o:r id="V:Rule1244" type="connector" idref="#_x0000_s16609"/>
        <o:r id="V:Rule1245" type="connector" idref="#_x0000_s27816"/>
        <o:r id="V:Rule1246" type="connector" idref="#_x0000_s16548"/>
        <o:r id="V:Rule1247" type="connector" idref="#_x0000_s44123"/>
        <o:r id="V:Rule1248" type="connector" idref="#_x0000_s16607"/>
        <o:r id="V:Rule1249" type="connector" idref="#_x0000_s17114"/>
        <o:r id="V:Rule1250" type="connector" idref="#_x0000_s44425"/>
        <o:r id="V:Rule1251" type="connector" idref="#_x0000_s1373"/>
        <o:r id="V:Rule1252" type="connector" idref="#_x0000_s1135"/>
        <o:r id="V:Rule1253" type="connector" idref="#_x0000_s17203"/>
        <o:r id="V:Rule1254" type="connector" idref="#_x0000_s1874"/>
        <o:r id="V:Rule1255" type="connector" idref="#_x0000_s16779"/>
        <o:r id="V:Rule1256" type="connector" idref="#_x0000_s28058"/>
        <o:r id="V:Rule1257" type="connector" idref="#_x0000_s16542"/>
        <o:r id="V:Rule1258" type="connector" idref="#_x0000_s28072"/>
        <o:r id="V:Rule1259" type="connector" idref="#_x0000_s1378"/>
        <o:r id="V:Rule1260" type="connector" idref="#_x0000_s28234"/>
        <o:r id="V:Rule1261" type="connector" idref="#_x0000_s1365"/>
        <o:r id="V:Rule1262" type="connector" idref="#_x0000_s28274"/>
        <o:r id="V:Rule1263" type="connector" idref="#_x0000_s16913"/>
        <o:r id="V:Rule1264" type="connector" idref="#_x0000_s1051"/>
        <o:r id="V:Rule1265" type="connector" idref="#_x0000_s28195"/>
        <o:r id="V:Rule1266" type="connector" idref="#_x0000_s44290"/>
        <o:r id="V:Rule1267" type="connector" idref="#_x0000_s1416"/>
        <o:r id="V:Rule1268" type="connector" idref="#_x0000_s17202"/>
        <o:r id="V:Rule1269" type="connector" idref="#_x0000_s1429"/>
        <o:r id="V:Rule1270" type="connector" idref="#_x0000_s27988"/>
        <o:r id="V:Rule1271" type="connector" idref="#_x0000_s17024"/>
        <o:r id="V:Rule1272" type="connector" idref="#_x0000_s16612"/>
        <o:r id="V:Rule1273" type="connector" idref="#_x0000_s1130"/>
        <o:r id="V:Rule1274" type="connector" idref="#_x0000_s1865"/>
        <o:r id="V:Rule1275" type="connector" idref="#_x0000_s27840"/>
        <o:r id="V:Rule1276" type="connector" idref="#_x0000_s1823"/>
        <o:r id="V:Rule1277" type="connector" idref="#_x0000_s1351"/>
        <o:r id="V:Rule1278" type="connector" idref="#_x0000_s1360"/>
        <o:r id="V:Rule1279" type="connector" idref="#_x0000_s17311"/>
        <o:r id="V:Rule1280" type="connector" idref="#_x0000_s17090"/>
        <o:r id="V:Rule1281" type="connector" idref="#_x0000_s1358"/>
        <o:r id="V:Rule1282" type="connector" idref="#_x0000_s2031"/>
        <o:r id="V:Rule1283" type="connector" idref="#_x0000_s28037"/>
        <o:r id="V:Rule1284" type="connector" idref="#_x0000_s16420"/>
        <o:r id="V:Rule1285" type="connector" idref="#_x0000_s1983"/>
        <o:r id="V:Rule1286" type="connector" idref="#_x0000_s28167"/>
        <o:r id="V:Rule1287" type="connector" idref="#_x0000_s28560"/>
        <o:r id="V:Rule1288" type="connector" idref="#_x0000_s27764"/>
        <o:r id="V:Rule1289" type="connector" idref="#_x0000_s1066"/>
        <o:r id="V:Rule1290" type="connector" idref="#_x0000_s28055"/>
        <o:r id="V:Rule1291" type="connector" idref="#_x0000_s1412"/>
        <o:r id="V:Rule1292" type="connector" idref="#_x0000_s1606"/>
        <o:r id="V:Rule1293" type="connector" idref="#_x0000_s1250"/>
        <o:r id="V:Rule1294" type="connector" idref="#_x0000_s44146"/>
        <o:r id="V:Rule1295" type="connector" idref="#_x0000_s44284"/>
        <o:r id="V:Rule1296" type="connector" idref="#_x0000_s1719"/>
        <o:r id="V:Rule1297" type="connector" idref="#_x0000_s28384"/>
        <o:r id="V:Rule1298" type="connector" idref="#_x0000_s1381"/>
        <o:r id="V:Rule1299" type="connector" idref="#_x0000_s17147"/>
        <o:r id="V:Rule1300" type="connector" idref="#_x0000_s44423"/>
        <o:r id="V:Rule1301" type="connector" idref="#_x0000_s28583"/>
        <o:r id="V:Rule1302" type="connector" idref="#_x0000_s1650"/>
        <o:r id="V:Rule1303" type="connector" idref="#_x0000_s16957"/>
        <o:r id="V:Rule1304" type="connector" idref="#_x0000_s1352"/>
        <o:r id="V:Rule1305" type="connector" idref="#_x0000_s17239"/>
        <o:r id="V:Rule1306" type="connector" idref="#_x0000_s28036"/>
        <o:r id="V:Rule1307" type="connector" idref="#_x0000_s1432"/>
        <o:r id="V:Rule1308" type="connector" idref="#_x0000_s1377"/>
        <o:r id="V:Rule1309" type="connector" idref="#_x0000_s16611"/>
        <o:r id="V:Rule1310" type="connector" idref="#_x0000_s16567"/>
        <o:r id="V:Rule1311" type="connector" idref="#_x0000_s1716"/>
        <o:r id="V:Rule1312" type="connector" idref="#_x0000_s1390"/>
        <o:r id="V:Rule1313" type="connector" idref="#_x0000_s17076"/>
        <o:r id="V:Rule1314" type="connector" idref="#_x0000_s1728"/>
        <o:r id="V:Rule1315" type="connector" idref="#_x0000_s16780"/>
        <o:r id="V:Rule1316" type="connector" idref="#_x0000_s1421"/>
        <o:r id="V:Rule1317" type="connector" idref="#_x0000_s1701"/>
        <o:r id="V:Rule1318" type="connector" idref="#_x0000_s27984"/>
        <o:r id="V:Rule1319" type="connector" idref="#_x0000_s17277"/>
        <o:r id="V:Rule1320" type="connector" idref="#_x0000_s28382"/>
        <o:r id="V:Rule1321" type="connector" idref="#_x0000_s16676"/>
        <o:r id="V:Rule1322" type="connector" idref="#_x0000_s17089"/>
        <o:r id="V:Rule1323" type="connector" idref="#_x0000_s17128"/>
        <o:r id="V:Rule1324" type="connector" idref="#_x0000_s16639"/>
        <o:r id="V:Rule1325" type="connector" idref="#_x0000_s1956"/>
        <o:r id="V:Rule1326" type="connector" idref="#_x0000_s16696"/>
        <o:r id="V:Rule1327" type="connector" idref="#_x0000_s1453"/>
        <o:r id="V:Rule1328" type="connector" idref="#_x0000_s28045"/>
        <o:r id="V:Rule1329" type="connector" idref="#_x0000_s17261"/>
        <o:r id="V:Rule1330" type="connector" idref="#_x0000_s28322"/>
        <o:r id="V:Rule1331" type="connector" idref="#_x0000_s27884"/>
        <o:r id="V:Rule1332" type="connector" idref="#_x0000_s44135"/>
        <o:r id="V:Rule1333" type="connector" idref="#_x0000_s44239"/>
        <o:r id="V:Rule1334" type="connector" idref="#_x0000_s28552"/>
        <o:r id="V:Rule1335" type="connector" idref="#_x0000_s44289"/>
        <o:r id="V:Rule1336" type="connector" idref="#_x0000_s17309"/>
        <o:r id="V:Rule1337" type="connector" idref="#_x0000_s28009"/>
        <o:r id="V:Rule1338" type="connector" idref="#_x0000_s44291"/>
        <o:r id="V:Rule1339" type="connector" idref="#_x0000_s28168"/>
        <o:r id="V:Rule1340" type="connector" idref="#_x0000_s1161"/>
        <o:r id="V:Rule1341" type="connector" idref="#_x0000_s44332"/>
        <o:r id="V:Rule1342" type="connector" idref="#_x0000_s28556"/>
        <o:r id="V:Rule1343" type="connector" idref="#_x0000_s1156"/>
        <o:r id="V:Rule1344" type="connector" idref="#_x0000_s1729"/>
        <o:r id="V:Rule1345" type="connector" idref="#_x0000_s1375"/>
        <o:r id="V:Rule1346" type="connector" idref="#_x0000_s28084"/>
        <o:r id="V:Rule1347" type="connector" idref="#_x0000_s28327"/>
        <o:r id="V:Rule1348" type="connector" idref="#_x0000_s16965"/>
        <o:r id="V:Rule1349" type="connector" idref="#_x0000_s1374"/>
        <o:r id="V:Rule1350" type="connector" idref="#_x0000_s16610"/>
        <o:r id="V:Rule1351" type="connector" idref="#_x0000_s16643"/>
        <o:r id="V:Rule1352" type="connector" idref="#_x0000_s16524"/>
        <o:r id="V:Rule1353" type="connector" idref="#_x0000_s16575"/>
        <o:r id="V:Rule1354" type="connector" idref="#_x0000_s27828"/>
        <o:r id="V:Rule1355" type="connector" idref="#_x0000_s28006"/>
        <o:r id="V:Rule1356" type="connector" idref="#_x0000_s16604"/>
        <o:r id="V:Rule1357" type="connector" idref="#_x0000_s1512"/>
        <o:r id="V:Rule1358" type="connector" idref="#_x0000_s44236"/>
        <o:r id="V:Rule1359" type="connector" idref="#_x0000_s28189"/>
        <o:r id="V:Rule1360" type="connector" idref="#_x0000_s1603"/>
        <o:r id="V:Rule1361" type="connector" idref="#_x0000_s44365"/>
        <o:r id="V:Rule1362" type="connector" idref="#_x0000_s44328"/>
        <o:r id="V:Rule1363" type="connector" idref="#_x0000_s28269"/>
        <o:r id="V:Rule1364" type="connector" idref="#_x0000_s27810"/>
        <o:r id="V:Rule1365" type="connector" idref="#_x0000_s1034"/>
        <o:r id="V:Rule1366" type="connector" idref="#_x0000_s17022"/>
        <o:r id="V:Rule1367" type="connector" idref="#_x0000_s28388"/>
        <o:r id="V:Rule1368" type="connector" idref="#_x0000_s16968"/>
        <o:r id="V:Rule1369" type="connector" idref="#_x0000_s1427"/>
        <o:r id="V:Rule1370" type="connector" idref="#_x0000_s44080"/>
        <o:r id="V:Rule1371" type="connector" idref="#_x0000_s1393"/>
        <o:r id="V:Rule1372" type="connector" idref="#_x0000_s27883"/>
        <o:r id="V:Rule1373" type="connector" idref="#_x0000_s16594"/>
        <o:r id="V:Rule1374" type="connector" idref="#_x0000_s17060"/>
        <o:r id="V:Rule1375" type="connector" idref="#_x0000_s44192"/>
        <o:r id="V:Rule1376" type="connector" idref="#_x0000_s1263"/>
        <o:r id="V:Rule1377" type="connector" idref="#_x0000_s16955"/>
        <o:r id="V:Rule1378" type="connector" idref="#_x0000_s44124"/>
        <o:r id="V:Rule1379" type="connector" idref="#_x0000_s16701"/>
        <o:r id="V:Rule1380" type="connector" idref="#_x0000_s17025"/>
        <o:r id="V:Rule1381" type="connector" idref="#_x0000_s17209"/>
        <o:r id="V:Rule1382" type="connector" idref="#_x0000_s44424"/>
        <o:r id="V:Rule1383" type="connector" idref="#_x0000_s1510"/>
        <o:r id="V:Rule1384" type="connector" idref="#_x0000_s16541"/>
        <o:r id="V:Rule1385" type="connector" idref="#_x0000_s16971"/>
        <o:r id="V:Rule1386" type="connector" idref="#_x0000_s28043"/>
        <o:r id="V:Rule1387" type="connector" idref="#_x0000_s44378"/>
        <o:r id="V:Rule1388" type="connector" idref="#_x0000_s28488"/>
        <o:r id="V:Rule1389" type="connector" idref="#_x0000_s28578"/>
        <o:r id="V:Rule1390" type="connector" idref="#_x0000_s16750"/>
        <o:r id="V:Rule1391" type="connector" idref="#_x0000_s28330"/>
        <o:r id="V:Rule1392" type="connector" idref="#_x0000_s44121"/>
        <o:r id="V:Rule1393" type="connector" idref="#_x0000_s16967"/>
        <o:r id="V:Rule1394" type="connector" idref="#_x0000_s1693"/>
        <o:r id="V:Rule1395" type="connector" idref="#_x0000_s17144"/>
        <o:r id="V:Rule1396" type="connector" idref="#_x0000_s44228"/>
        <o:r id="V:Rule1397" type="connector" idref="#_x0000_s1735"/>
        <o:r id="V:Rule1398" type="connector" idref="#_x0000_s28094"/>
        <o:r id="V:Rule1399" type="connector" idref="#_x0000_s1875"/>
        <o:r id="V:Rule1400" type="connector" idref="#_x0000_s28194"/>
        <o:r id="V:Rule1401" type="connector" idref="#_x0000_s44172"/>
        <o:r id="V:Rule1402" type="connector" idref="#_x0000_s17023"/>
        <o:r id="V:Rule1403" type="connector" idref="#_x0000_s17365"/>
        <o:r id="V:Rule1404" type="connector" idref="#_x0000_s1154"/>
        <o:r id="V:Rule1405" type="connector" idref="#_x0000_s17059"/>
        <o:r id="V:Rule1406" type="connector" idref="#_x0000_s17141"/>
        <o:r id="V:Rule1407" type="connector" idref="#_x0000_s1568"/>
        <o:r id="V:Rule1408" type="connector" idref="#_x0000_s28082"/>
        <o:r id="V:Rule1409" type="connector" idref="#_x0000_s44188"/>
        <o:r id="V:Rule1410" type="connector" idref="#_x0000_s44093"/>
        <o:r id="V:Rule1411" type="connector" idref="#_x0000_s44077"/>
        <o:r id="V:Rule1412" type="connector" idref="#_x0000_s28010"/>
        <o:r id="V:Rule1413" type="connector" idref="#_x0000_s17338"/>
        <o:r id="V:Rule1414" type="connector" idref="#_x0000_s28076"/>
        <o:r id="V:Rule1415" type="connector" idref="#_x0000_s27979"/>
        <o:r id="V:Rule1416" type="connector" idref="#_x0000_s17345"/>
        <o:r id="V:Rule1417" type="connector" idref="#_x0000_s27838"/>
        <o:r id="V:Rule1418" type="connector" idref="#_x0000_s1459"/>
        <o:r id="V:Rule1419" type="connector" idref="#_x0000_s28386"/>
        <o:r id="V:Rule1420" type="connector" idref="#_x0000_s16602"/>
        <o:r id="V:Rule1421" type="connector" idref="#_x0000_s16747"/>
        <o:r id="V:Rule1422" type="connector" idref="#_x0000_s1550"/>
        <o:r id="V:Rule1423" type="connector" idref="#_x0000_s1505"/>
        <o:r id="V:Rule1424" type="connector" idref="#_x0000_s17212"/>
        <o:r id="V:Rule1425" type="connector" idref="#_x0000_s1262"/>
        <o:r id="V:Rule1426" type="connector" idref="#_x0000_s1159"/>
        <o:r id="V:Rule1427" type="connector" idref="#_x0000_s1824"/>
        <o:r id="V:Rule1428" type="connector" idref="#_x0000_s17287"/>
        <o:r id="V:Rule1429" type="connector" idref="#_x0000_s1678"/>
        <o:r id="V:Rule1430" type="connector" idref="#_x0000_s44137"/>
        <o:r id="V:Rule1431" type="connector" idref="#_x0000_s1715"/>
        <o:r id="V:Rule1432" type="connector" idref="#_x0000_s28142"/>
        <o:r id="V:Rule1433" type="connector" idref="#_x0000_s1756"/>
        <o:r id="V:Rule1434" type="connector" idref="#_x0000_s1607"/>
        <o:r id="V:Rule1435" type="connector" idref="#_x0000_s1562"/>
        <o:r id="V:Rule1436" type="connector" idref="#_x0000_s44094"/>
        <o:r id="V:Rule1437" type="connector" idref="#_x0000_s1030"/>
        <o:r id="V:Rule1438" type="connector" idref="#_x0000_s44340"/>
        <o:r id="V:Rule1439" type="connector" idref="#_x0000_s17153"/>
        <o:r id="V:Rule1440" type="connector" idref="#_x0000_s17285"/>
        <o:r id="V:Rule1441" type="connector" idref="#_x0000_s16528"/>
        <o:r id="V:Rule1442" type="connector" idref="#_x0000_s44364"/>
        <o:r id="V:Rule1443" type="connector" idref="#_x0000_s1718"/>
        <o:r id="V:Rule1444" type="connector" idref="#_x0000_s28060"/>
        <o:r id="V:Rule1445" type="connector" idref="#_x0000_s1420"/>
        <o:r id="V:Rule1446" type="connector" idref="#_x0000_s1601"/>
        <o:r id="V:Rule1447" type="connector" idref="#_x0000_s1727"/>
        <o:r id="V:Rule1448" type="connector" idref="#_x0000_s1260"/>
        <o:r id="V:Rule1449" type="connector" idref="#_x0000_s44288"/>
        <o:r id="V:Rule1450" type="connector" idref="#_x0000_s28071"/>
        <o:r id="V:Rule1451" type="connector" idref="#_x0000_s16568"/>
        <o:r id="V:Rule1452" type="connector" idref="#_x0000_s1704"/>
        <o:r id="V:Rule1453" type="connector" idref="#_x0000_s1826"/>
        <o:r id="V:Rule1454" type="connector" idref="#_x0000_s27799"/>
        <o:r id="V:Rule1455" type="connector" idref="#_x0000_s44337"/>
        <o:r id="V:Rule1456" type="connector" idref="#_x0000_s28000"/>
        <o:r id="V:Rule1457" type="connector" idref="#_x0000_s44141"/>
        <o:r id="V:Rule1458" type="connector" idref="#_x0000_s16570"/>
        <o:r id="V:Rule1459" type="connector" idref="#_x0000_s28325"/>
        <o:r id="V:Rule1460" type="connector" idref="#_x0000_s1827"/>
        <o:r id="V:Rule1461" type="connector" idref="#_x0000_s16680"/>
        <o:r id="V:Rule1462" type="connector" idref="#_x0000_s28246"/>
        <o:r id="V:Rule1463" type="connector" idref="#_x0000_s17201"/>
        <o:r id="V:Rule1464" type="connector" idref="#_x0000_s44245"/>
        <o:r id="V:Rule1465" type="connector" idref="#_x0000_s1228"/>
        <o:r id="V:Rule1466" type="connector" idref="#_x0000_s28198"/>
        <o:r id="V:Rule1467" type="connector" idref="#_x0000_s16782"/>
        <o:r id="V:Rule1468" type="connector" idref="#_x0000_s16526"/>
        <o:r id="V:Rule1469" type="connector" idref="#_x0000_s28032"/>
        <o:r id="V:Rule1470" type="connector" idref="#_x0000_s28283"/>
        <o:r id="V:Rule1471" type="connector" idref="#_x0000_s44122"/>
        <o:r id="V:Rule1472" type="connector" idref="#_x0000_s44331"/>
        <o:r id="V:Rule1473" type="connector" idref="#_x0000_s1972"/>
        <o:r id="V:Rule1474" type="connector" idref="#_x0000_s1120"/>
        <o:r id="V:Rule1475" type="connector" idref="#_x0000_s44226"/>
        <o:r id="V:Rule1476" type="connector" idref="#_x0000_s44183"/>
        <o:r id="V:Rule1477" type="connector" idref="#_x0000_s1513"/>
        <o:r id="V:Rule1478" type="connector" idref="#_x0000_s27815"/>
        <o:r id="V:Rule1479" type="connector" idref="#_x0000_s17206"/>
        <o:r id="V:Rule1480" type="connector" idref="#_x0000_s17274"/>
        <o:r id="V:Rule1481" type="connector" idref="#_x0000_s1347"/>
        <o:r id="V:Rule1482" type="connector" idref="#_x0000_s1765"/>
        <o:r id="V:Rule1483" type="connector" idref="#_x0000_s16555"/>
        <o:r id="V:Rule1484" type="connector" idref="#_x0000_s1674"/>
        <o:r id="V:Rule1485" type="connector" idref="#_x0000_s1594"/>
        <o:r id="V:Rule1486" type="connector" idref="#_x0000_s1691"/>
        <o:r id="V:Rule1487" type="connector" idref="#_x0000_s1348"/>
        <o:r id="V:Rule1488" type="connector" idref="#_x0000_s27862"/>
        <o:r id="V:Rule1489" type="connector" idref="#_x0000_s1264"/>
        <o:r id="V:Rule1490" type="connector" idref="#_x0000_s44147"/>
        <o:r id="V:Rule1491" type="connector" idref="#_x0000_s1452"/>
        <o:r id="V:Rule1492" type="connector" idref="#_x0000_s17341"/>
        <o:r id="V:Rule1493" type="connector" idref="#_x0000_s16675"/>
        <o:r id="V:Rule1494" type="connector" idref="#_x0000_s44089"/>
        <o:r id="V:Rule1495" type="connector" idref="#_x0000_s1524"/>
        <o:r id="V:Rule1496" type="connector" idref="#_x0000_s44361"/>
        <o:r id="V:Rule1497" type="connector" idref="#_x0000_s1163"/>
        <o:r id="V:Rule1498" type="connector" idref="#_x0000_s28170"/>
        <o:r id="V:Rule1499" type="connector" idref="#_x0000_s2025"/>
        <o:r id="V:Rule1500" type="connector" idref="#_x0000_s1411"/>
        <o:r id="V:Rule1501" type="connector" idref="#_x0000_s1857"/>
        <o:r id="V:Rule1502" type="connector" idref="#_x0000_s1231"/>
        <o:r id="V:Rule1503" type="connector" idref="#_x0000_s2030"/>
        <o:r id="V:Rule1504" type="connector" idref="#_x0000_s1424"/>
        <o:r id="V:Rule1505" type="connector" idref="#_x0000_s1520"/>
        <o:r id="V:Rule1506" type="connector" idref="#_x0000_s28558"/>
        <o:r id="V:Rule1507" type="connector" idref="#_x0000_s16584"/>
        <o:r id="V:Rule1508" type="connector" idref="#_x0000_s44096"/>
        <o:r id="V:Rule1509" type="connector" idref="#_x0000_s16972"/>
        <o:r id="V:Rule1510" type="connector" idref="#_x0000_s1507"/>
        <o:r id="V:Rule1511" type="connector" idref="#_x0000_s1157"/>
        <o:r id="V:Rule1512" type="connector" idref="#_x0000_s17079"/>
        <o:r id="V:Rule1513" type="connector" idref="#_x0000_s17077"/>
        <o:r id="V:Rule1514" type="connector" idref="#_x0000_s17036"/>
        <o:r id="V:Rule1515" type="connector" idref="#_x0000_s44118"/>
        <o:r id="V:Rule1516" type="connector" idref="#_x0000_s1554"/>
        <o:r id="V:Rule1517" type="connector" idref="#_x0000_s28320"/>
        <o:r id="V:Rule1518" type="connector" idref="#_x0000_s27846"/>
        <o:r id="V:Rule1519" type="connector" idref="#_x0000_s1643"/>
        <o:r id="V:Rule1520" type="connector" idref="#_x0000_s27949"/>
        <o:r id="V:Rule1521" type="connector" idref="#_x0000_s1355"/>
        <o:r id="V:Rule1522" type="connector" idref="#_x0000_s1422"/>
        <o:r id="V:Rule1523" type="connector" idref="#_x0000_s1136"/>
        <o:r id="V:Rule1524" type="connector" idref="#_x0000_s27826"/>
        <o:r id="V:Rule1525" type="connector" idref="#_x0000_s28523"/>
        <o:r id="V:Rule1526" type="connector" idref="#_x0000_s44125"/>
        <o:r id="V:Rule1527" type="connector" idref="#_x0000_s1121"/>
        <o:r id="V:Rule1528" type="connector" idref="#_x0000_s1461"/>
        <o:r id="V:Rule1529" type="connector" idref="#_x0000_s1036"/>
        <o:r id="V:Rule1530" type="connector" idref="#_x0000_s44374"/>
        <o:r id="V:Rule1531" type="connector" idref="#_x0000_s27923"/>
        <o:r id="V:Rule1532" type="connector" idref="#_x0000_s1442"/>
        <o:r id="V:Rule1533" type="connector" idref="#_x0000_s44375"/>
        <o:r id="V:Rule1534" type="connector" idref="#_x0000_s17019"/>
        <o:r id="V:Rule1535" type="connector" idref="#_x0000_s44308"/>
        <o:r id="V:Rule1536" type="connector" idref="#_x0000_s17195"/>
        <o:r id="V:Rule1537" type="connector" idref="#_x0000_s28276"/>
        <o:r id="V:Rule1538" type="connector" idref="#_x0000_s17054"/>
        <o:r id="V:Rule1539" type="connector" idref="#_x0000_s1370"/>
        <o:r id="V:Rule1540" type="connector" idref="#_x0000_s1602"/>
        <o:r id="V:Rule1541" type="connector" idref="#_x0000_s16738"/>
        <o:r id="V:Rule1542" type="connector" idref="#_x0000_s28221"/>
        <o:r id="V:Rule1543" type="connector" idref="#_x0000_s1466"/>
        <o:r id="V:Rule1544" type="connector" idref="#_x0000_s1702"/>
        <o:r id="V:Rule1545" type="connector" idref="#_x0000_s28562"/>
        <o:r id="V:Rule1546" type="connector" idref="#_x0000_s28585"/>
        <o:r id="V:Rule1547" type="connector" idref="#_x0000_s17102"/>
        <o:r id="V:Rule1548" type="connector" idref="#_x0000_s28053"/>
        <o:r id="V:Rule1549" type="connector" idref="#_x0000_s16786"/>
        <o:r id="V:Rule1550" type="connector" idref="#_x0000_s28557"/>
        <o:r id="V:Rule1551" type="connector" idref="#_x0000_s1419"/>
        <o:r id="V:Rule1552" type="connector" idref="#_x0000_s17284"/>
        <o:r id="V:Rule1553" type="connector" idref="#_x0000_s1511"/>
        <o:r id="V:Rule1554" type="connector" idref="#_x0000_s17088"/>
        <o:r id="V:Rule1555" type="connector" idref="#_x0000_s17200"/>
        <o:r id="V:Rule1556" type="connector" idref="#_x0000_s16640"/>
        <o:r id="V:Rule1557" type="connector" idref="#_x0000_s16751"/>
        <o:r id="V:Rule1558" type="connector" idref="#_x0000_s44362"/>
        <o:r id="V:Rule1559" type="connector" idref="#_x0000_s17312"/>
        <o:r id="V:Rule1560" type="connector" idref="#_x0000_s27989"/>
        <o:r id="V:Rule1561" type="connector" idref="#_x0000_s28093"/>
        <o:r id="V:Rule1562" type="connector" idref="#_x0000_s16529"/>
        <o:r id="V:Rule1563" type="connector" idref="#_x0000_s44379"/>
        <o:r id="V:Rule1564" type="connector" idref="#_x0000_s27841"/>
        <o:r id="V:Rule1565" type="connector" idref="#_x0000_s16970"/>
        <o:r id="V:Rule1566" type="connector" idref="#_x0000_s28205"/>
        <o:r id="V:Rule1567" type="connector" idref="#_x0000_s1399"/>
        <o:r id="V:Rule1568" type="connector" idref="#_x0000_s1579"/>
        <o:r id="V:Rule1569" type="connector" idref="#_x0000_s44180"/>
        <o:r id="V:Rule1570" type="connector" idref="#_x0000_s17218"/>
        <o:r id="V:Rule1571" type="connector" idref="#_x0000_s28095"/>
        <o:r id="V:Rule1572" type="connector" idref="#_x0000_s16527"/>
        <o:r id="V:Rule1573" type="connector" idref="#_x0000_s28202"/>
        <o:r id="V:Rule1574" type="connector" idref="#_x0000_s27760"/>
        <o:r id="V:Rule1575" type="connector" idref="#_x0000_s28525"/>
        <o:r id="V:Rule1576" type="connector" idref="#_x0000_s28577"/>
        <o:r id="V:Rule1577" type="connector" idref="#_x0000_s28039"/>
        <o:r id="V:Rule1578" type="connector" idref="#_x0000_s1754"/>
        <o:r id="V:Rule1579" type="connector" idref="#_x0000_s28087"/>
        <o:r id="V:Rule1580" type="connector" idref="#_x0000_s28112"/>
        <o:r id="V:Rule1581" type="connector" idref="#_x0000_s16614"/>
        <o:r id="V:Rule1582" type="connector" idref="#_x0000_s1128"/>
        <o:r id="V:Rule1583" type="connector" idref="#_x0000_s17282"/>
        <o:r id="V:Rule1584" type="connector" idref="#_x0000_s44286"/>
        <o:r id="V:Rule1585" type="connector" idref="#_x0000_s1414"/>
        <o:r id="V:Rule1586" type="connector" idref="#_x0000_s16646"/>
        <o:r id="V:Rule1587" type="connector" idref="#_x0000_s1717"/>
        <o:r id="V:Rule1588" type="connector" idref="#_x0000_s17318"/>
        <o:r id="V:Rule1589" type="connector" idref="#_x0000_s1508"/>
        <o:r id="V:Rule1590" type="connector" idref="#_x0000_s16543"/>
        <o:r id="V:Rule1591" type="connector" idref="#_x0000_s28553"/>
        <o:r id="V:Rule1592" type="connector" idref="#_x0000_s1498"/>
        <o:r id="V:Rule1593" type="connector" idref="#_x0000_s1444"/>
        <o:r id="V:Rule1594" type="connector" idref="#_x0000_s16697"/>
        <o:r id="V:Rule1595" type="connector" idref="#_x0000_s27992"/>
        <o:r id="V:Rule1596" type="connector" idref="#_x0000_s27953"/>
        <o:r id="V:Rule1597" type="connector" idref="#_x0000_s1977"/>
        <o:r id="V:Rule1598" type="connector" idref="#_x0000_s1551"/>
        <o:r id="V:Rule1599" type="connector" idref="#_x0000_s27861"/>
        <o:r id="V:Rule1600" type="connector" idref="#_x0000_s44376"/>
        <o:r id="V:Rule1601" type="connector" idref="#_x0000_s28561"/>
        <o:r id="V:Rule1602" type="connector" idref="#_x0000_s1073"/>
        <o:r id="V:Rule1603" type="connector" idref="#_x0000_s17064"/>
        <o:r id="V:Rule1604" type="connector" idref="#_x0000_s1744"/>
        <o:r id="V:Rule1605" type="connector" idref="#_x0000_s1593"/>
        <o:r id="V:Rule1606" type="connector" idref="#_x0000_s1391"/>
        <o:r id="V:Rule1607" type="connector" idref="#_x0000_s17317"/>
        <o:r id="V:Rule1608" type="connector" idref="#_x0000_s16989"/>
        <o:r id="V:Rule1609" type="connector" idref="#_x0000_s44369"/>
        <o:r id="V:Rule1610" type="connector" idref="#_x0000_s1705"/>
        <o:r id="V:Rule1611" type="connector" idref="#_x0000_s44370"/>
        <o:r id="V:Rule1612" type="connector" idref="#_x0000_s44399"/>
        <o:r id="V:Rule1613" type="connector" idref="#_x0000_s44149"/>
        <o:r id="V:Rule1614" type="connector" idref="#_x0000_s1521"/>
        <o:r id="V:Rule1615" type="connector" idref="#_x0000_s1418"/>
        <o:r id="V:Rule1616" type="connector" idref="#_x0000_s1666"/>
        <o:r id="V:Rule1617" type="connector" idref="#_x0000_s17154"/>
        <o:r id="V:Rule1618" type="connector" idref="#_x0000_s28049"/>
        <o:r id="V:Rule1619" type="connector" idref="#_x0000_s1660"/>
        <o:r id="V:Rule1620" type="connector" idref="#_x0000_s1226"/>
        <o:r id="V:Rule1621" type="connector" idref="#_x0000_s28233"/>
        <o:r id="V:Rule1622" type="connector" idref="#_x0000_s1869"/>
        <o:r id="V:Rule1623" type="connector" idref="#_x0000_s28033"/>
        <o:r id="V:Rule1624" type="connector" idref="#_x0000_s16431"/>
        <o:r id="V:Rule1625" type="connector" idref="#_x0000_s28326"/>
        <o:r id="V:Rule1626" type="connector" idref="#_x0000_s27763"/>
        <o:r id="V:Rule1627" type="connector" idref="#_x0000_s44430"/>
        <o:r id="V:Rule1628" type="connector" idref="#_x0000_s16698"/>
        <o:r id="V:Rule1629" type="connector" idref="#_x0000_s16976"/>
        <o:r id="V:Rule1630" type="connector" idref="#_x0000_s28066"/>
        <o:r id="V:Rule1631" type="connector" idref="#_x0000_s1162"/>
        <o:r id="V:Rule1632" type="connector" idref="#_x0000_s1731"/>
        <o:r id="V:Rule1633" type="connector" idref="#_x0000_s17145"/>
        <o:r id="V:Rule1634" type="connector" idref="#_x0000_s16613"/>
        <o:r id="V:Rule1635" type="connector" idref="#_x0000_s28489"/>
        <o:r id="V:Rule1636" type="connector" idref="#_x0000_s1362"/>
        <o:r id="V:Rule1637" type="connector" idref="#_x0000_s27880"/>
        <o:r id="V:Rule1638" type="connector" idref="#_x0000_s44283"/>
        <o:r id="V:Rule1639" type="connector" idref="#_x0000_s17014"/>
        <o:r id="V:Rule1640" type="connector" idref="#_x0000_s1930"/>
        <o:r id="V:Rule1641" type="connector" idref="#_x0000_s44174"/>
        <o:r id="V:Rule1642" type="connector" idref="#_x0000_s16517"/>
        <o:r id="V:Rule1643" type="connector" idref="#_x0000_s17310"/>
        <o:r id="V:Rule1644" type="connector" idref="#_x0000_s1155"/>
        <o:r id="V:Rule1645" type="connector" idref="#_x0000_s44189"/>
        <o:r id="V:Rule1646" type="connector" idref="#_x0000_s28559"/>
        <o:r id="V:Rule1647" type="connector" idref="#_x0000_s16582"/>
        <o:r id="V:Rule1648" type="connector" idref="#_x0000_s16549"/>
        <o:r id="V:Rule1649" type="connector" idref="#_x0000_s16539"/>
        <o:r id="V:Rule1650" type="connector" idref="#_x0000_s1985"/>
        <o:r id="V:Rule1651" type="connector" idref="#_x0000_s28416"/>
        <o:r id="V:Rule1652" type="connector" idref="#_x0000_s28355"/>
        <o:r id="V:Rule1653" type="connector" idref="#_x0000_s1810"/>
        <o:r id="V:Rule1654" type="connector" idref="#_x0000_s16519"/>
        <o:r id="V:Rule1655" type="connector" idref="#_x0000_s44099"/>
        <o:r id="V:Rule1656" type="connector" idref="#_x0000_s44212"/>
        <o:r id="V:Rule1657" type="connector" idref="#_x0000_s1349"/>
        <o:r id="V:Rule1658" type="connector" idref="#_x0000_s17069"/>
        <o:r id="V:Rule1659" type="connector" idref="#_x0000_s1379"/>
        <o:r id="V:Rule1660" type="connector" idref="#_x0000_s27948"/>
        <o:r id="V:Rule1661" type="connector" idref="#_x0000_s16564"/>
        <o:r id="V:Rule1662" type="connector" idref="#_x0000_s1523"/>
        <o:r id="V:Rule1663" type="connector" idref="#_x0000_s16608"/>
        <o:r id="V:Rule1664" type="connector" idref="#_x0000_s27765"/>
        <o:r id="V:Rule1665" type="connector" idref="#_x0000_s17207"/>
        <o:r id="V:Rule1666" type="connector" idref="#_x0000_s28051"/>
        <o:r id="V:Rule1667" type="connector" idref="#_x0000_s1710"/>
        <o:r id="V:Rule1668" type="connector" idref="#_x0000_s1134"/>
        <o:r id="V:Rule1669" type="connector" idref="#_x0000_s16706"/>
        <o:r id="V:Rule1670" type="connector" idref="#_x0000_s1227"/>
        <o:r id="V:Rule1671" type="connector" idref="#_x0000_s28091"/>
        <o:r id="V:Rule1672" type="connector" idref="#_x0000_s44372"/>
        <o:r id="V:Rule1673" type="connector" idref="#_x0000_s17339"/>
        <o:r id="V:Rule1674" type="connector" idref="#_x0000_s16700"/>
        <o:r id="V:Rule1675" type="connector" idref="#_x0000_s16598"/>
        <o:r id="V:Rule1676" type="connector" idref="#_x0000_s1955"/>
        <o:r id="V:Rule1677" type="connector" idref="#_x0000_s1443"/>
        <o:r id="V:Rule1678" type="connector" idref="#_x0000_s44173"/>
        <o:r id="V:Rule1679" type="connector" idref="#_x0000_s44371"/>
        <o:r id="V:Rule1680" type="connector" idref="#_x0000_s17393"/>
        <o:r id="V:Rule1681" type="connector" idref="#_x0000_s44427"/>
        <o:r id="V:Rule1682" type="connector" idref="#_x0000_s44363"/>
        <o:r id="V:Rule1683" type="connector" idref="#_x0000_s2026"/>
        <o:r id="V:Rule1684" type="connector" idref="#_x0000_s16596"/>
        <o:r id="V:Rule1685" type="connector" idref="#_x0000_s1224"/>
        <o:r id="V:Rule1686" type="connector" idref="#_x0000_s17267"/>
        <o:r id="V:Rule1687" type="connector" idref="#_x0000_s27837"/>
        <o:r id="V:Rule1688" type="connector" idref="#_x0000_s16705"/>
        <o:r id="V:Rule1689" type="connector" idref="#_x0000_s1054"/>
        <o:r id="V:Rule1690" type="connector" idref="#_x0000_s1382"/>
        <o:r id="V:Rule1691" type="connector" idref="#_x0000_s28251"/>
        <o:r id="V:Rule1692" type="connector" idref="#_x0000_s28584"/>
        <o:r id="V:Rule1693" type="connector" idref="#_x0000_s1254"/>
        <o:r id="V:Rule1694" type="connector" idref="#_x0000_s1462"/>
        <o:r id="V:Rule1695" type="connector" idref="#_x0000_s44184"/>
        <o:r id="V:Rule1696" type="connector" idref="#_x0000_s28551"/>
        <o:r id="V:Rule1697" type="connector" idref="#_x0000_s27854"/>
        <o:r id="V:Rule1698" type="connector" idref="#_x0000_s1041"/>
        <o:r id="V:Rule1699" type="connector" idref="#_x0000_s1455"/>
        <o:r id="V:Rule1700" type="connector" idref="#_x0000_s28318"/>
        <o:r id="V:Rule1701" type="connector" idref="#_x0000_s16642"/>
        <o:r id="V:Rule1702" type="connector" idref="#_x0000_s16644"/>
        <o:r id="V:Rule1703" type="connector" idref="#_x0000_s1053"/>
        <o:r id="V:Rule1704" type="connector" idref="#_x0000_s1413"/>
        <o:r id="V:Rule1705" type="connector" idref="#_x0000_s16595"/>
        <o:r id="V:Rule1706" type="connector" idref="#_x0000_s28022"/>
        <o:r id="V:Rule1707" type="connector" idref="#_x0000_s44429"/>
        <o:r id="V:Rule1708" type="connector" idref="#_x0000_s28526"/>
        <o:r id="V:Rule1709" type="connector" idref="#_x0000_s1357"/>
        <o:r id="V:Rule1710" type="connector" idref="#_x0000_s1506"/>
        <o:r id="V:Rule1711" type="connector" idref="#_x0000_s1380"/>
        <o:r id="V:Rule1712" type="connector" idref="#_x0000_s17257"/>
        <o:r id="V:Rule1713" type="connector" idref="#_x0000_s1757"/>
        <o:r id="V:Rule1714" type="connector" idref="#_x0000_s28328"/>
        <o:r id="V:Rule1715" type="connector" idref="#_x0000_s28027"/>
        <o:r id="V:Rule1716" type="connector" idref="#_x0000_s28529"/>
        <o:r id="V:Rule1717" type="connector" idref="#_x0000_s1428"/>
        <o:r id="V:Rule1718" type="connector" idref="#_x0000_s28041"/>
        <o:r id="V:Rule1719" type="connector" idref="#_x0000_s17073"/>
        <o:r id="V:Rule1720" type="connector" idref="#_x0000_s28321"/>
        <o:r id="V:Rule1721" type="connector" idref="#_x0000_s44142"/>
        <o:r id="V:Rule1722" type="connector" idref="#_x0000_s27954"/>
        <o:r id="V:Rule1723" type="connector" idref="#_x0000_s1354"/>
        <o:r id="V:Rule1724" type="connector" idref="#_x0000_s17276"/>
        <o:r id="V:Rule1725" type="connector" idref="#_x0000_s28383"/>
        <o:r id="V:Rule1726" type="connector" idref="#_x0000_s28398"/>
        <o:r id="V:Rule1727" type="connector" idref="#_x0000_s44394"/>
        <o:r id="V:Rule1728" type="connector" idref="#_x0000_s17236"/>
        <o:r id="V:Rule1729" type="connector" idref="#_x0000_s1261"/>
        <o:r id="V:Rule1730" type="connector" idref="#_x0000_s27809"/>
        <o:r id="V:Rule1731" type="connector" idref="#_x0000_s27922"/>
        <o:r id="V:Rule1732" type="connector" idref="#_x0000_s16773"/>
        <o:r id="V:Rule1733" type="connector" idref="#_x0000_s44170"/>
        <o:r id="V:Rule1734" type="connector" idref="#_x0000_s27970"/>
        <o:r id="V:Rule1735" type="connector" idref="#_x0000_s1368"/>
        <o:r id="V:Rule1736" type="connector" idref="#_x0000_s1503"/>
        <o:r id="V:Rule1737" type="connector" idref="#_x0000_s44200"/>
        <o:r id="V:Rule1738" type="connector" idref="#_x0000_s16556"/>
        <o:r id="V:Rule1739" type="connector" idref="#_x0000_s1951"/>
        <o:r id="V:Rule1740" type="connector" idref="#_x0000_s16581"/>
        <o:r id="V:Rule1741" type="connector" idref="#_x0000_s17027"/>
        <o:r id="V:Rule1742" type="connector" idref="#_x0000_s44311"/>
        <o:r id="V:Rule1743" type="connector" idref="#_x0000_s1703"/>
        <o:r id="V:Rule1744" type="connector" idref="#_x0000_s1415"/>
        <o:r id="V:Rule1745" type="connector" idref="#_x0000_s27934"/>
        <o:r id="V:Rule1746" type="connector" idref="#_x0000_s27766"/>
        <o:r id="V:Rule1747" type="connector" idref="#_x0000_s16703"/>
        <o:r id="V:Rule1748" type="connector" idref="#_x0000_s44090"/>
        <o:r id="V:Rule1749" type="connector" idref="#_x0000_s17196"/>
        <o:r id="V:Rule1750" type="connector" idref="#_x0000_s28090"/>
        <o:r id="V:Rule1751" type="connector" idref="#_x0000_s1787"/>
        <o:r id="V:Rule1752" type="connector" idref="#_x0000_s44242"/>
        <o:r id="V:Rule1753" type="connector" idref="#_x0000_s27869"/>
        <o:r id="V:Rule1754" type="connector" idref="#_x0000_s27983"/>
        <o:r id="V:Rule1755" type="connector" idref="#_x0000_s28089"/>
        <o:r id="V:Rule1756" type="connector" idref="#_x0000_s27993"/>
        <o:r id="V:Rule1757" type="connector" idref="#_x0000_s1604"/>
        <o:r id="V:Rule1758" type="connector" idref="#_x0000_s1761"/>
        <o:r id="V:Rule1759" type="connector" idref="#_x0000_s1971"/>
        <o:r id="V:Rule1760" type="connector" idref="#_x0000_s44079"/>
        <o:r id="V:Rule1761" type="connector" idref="#_x0000_s28418"/>
        <o:r id="V:Rule1762" type="connector" idref="#_x0000_s1514"/>
        <o:r id="V:Rule1763" type="connector" idref="#_x0000_s27798"/>
        <o:r id="V:Rule1764" type="connector" idref="#_x0000_s1708"/>
        <o:r id="V:Rule1765" type="connector" idref="#_x0000_s16912"/>
        <o:r id="V:Rule1766" type="connector" idref="#_x0000_s1644"/>
        <o:r id="V:Rule1767" type="connector" idref="#_x0000_s1801"/>
        <o:r id="V:Rule1768" type="connector" idref="#_x0000_s16586"/>
        <o:r id="V:Rule1769" type="connector" idref="#_x0000_s28292"/>
        <o:r id="V:Rule1770" type="connector" idref="#_x0000_s1426"/>
        <o:r id="V:Rule1771" type="connector" idref="#_x0000_s27999"/>
        <o:r id="V:Rule1772" type="connector" idref="#_x0000_s28555"/>
        <o:r id="V:Rule1773" type="connector" idref="#_x0000_s17402"/>
        <o:r id="V:Rule1774" type="connector" idref="#_x0000_s17035"/>
        <o:r id="V:Rule1775" type="connector" idref="#_x0000_s27971"/>
        <o:r id="V:Rule1776" type="connector" idref="#_x0000_s17342"/>
        <o:r id="V:Rule1777" type="connector" idref="#_x0000_s1350"/>
        <o:r id="V:Rule1778" type="connector" idref="#_x0000_s1364"/>
        <o:r id="V:Rule1779" type="connector" idref="#_x0000_s27813"/>
        <o:r id="V:Rule1780" type="connector" idref="#_x0000_s28063"/>
        <o:r id="V:Rule1781" type="connector" idref="#_x0000_s28067"/>
        <o:r id="V:Rule1782" type="connector" idref="#_x0000_s27944"/>
        <o:r id="V:Rule1783" type="connector" idref="#_x0000_s17235"/>
        <o:r id="V:Rule1784" type="connector" idref="#_x0000_s28581"/>
        <o:r id="V:Rule1785" type="connector" idref="#_x0000_s28412"/>
        <o:r id="V:Rule1786" type="connector" idref="#_x0000_s1742"/>
        <o:r id="V:Rule1787" type="connector" idref="#_x0000_s1862"/>
        <o:r id="V:Rule1788" type="connector" idref="#_x0000_s1449"/>
        <o:r id="V:Rule1789" type="connector" idref="#_x0000_s28273"/>
        <o:r id="V:Rule1790" type="connector" idref="#_x0000_s1359"/>
        <o:r id="V:Rule1791" type="connector" idref="#_x0000_s17029"/>
        <o:r id="V:Rule1792" type="connector" idref="#_x0000_s44076"/>
        <o:r id="V:Rule1793" type="connector" idref="#_x0000_s27956"/>
        <o:r id="V:Rule1794" type="connector" idref="#_x0000_s1489"/>
        <o:r id="V:Rule1795" type="connector" idref="#_x0000_s17172"/>
        <o:r id="V:Rule1796" type="connector" idref="#_x0000_s1447"/>
        <o:r id="V:Rule1797" type="connector" idref="#_x0000_s28007"/>
        <o:r id="V:Rule1798" type="connector" idref="#_x0000_s17314"/>
        <o:r id="V:Rule1799" type="connector" idref="#_x0000_s1570"/>
        <o:r id="V:Rule1800" type="connector" idref="#_x0000_s17028"/>
        <o:r id="V:Rule1801" type="connector" idref="#_x0000_s1561"/>
        <o:r id="V:Rule1802" type="connector" idref="#_x0000_s1160"/>
        <o:r id="V:Rule1803" type="connector" idref="#_x0000_s16641"/>
        <o:r id="V:Rule1804" type="connector" idref="#_x0000_s44244"/>
        <o:r id="V:Rule1805" type="connector" idref="#_x0000_s28282"/>
        <o:r id="V:Rule1806" type="connector" idref="#_x0000_s28070"/>
        <o:r id="V:Rule1807" type="connector" idref="#_x0000_s28056"/>
        <o:r id="V:Rule1808" type="connector" idref="#_x0000_s1132"/>
        <o:r id="V:Rule1809" type="connector" idref="#_x0000_s28554"/>
        <o:r id="V:Rule1810" type="connector" idref="#_x0000_s1595"/>
        <o:r id="V:Rule1811" type="connector" idref="#_x0000_s16969"/>
        <o:r id="V:Rule1812" type="connector" idref="#_x0000_s28319"/>
        <o:r id="V:Rule1813" type="connector" idref="#_x0000_s1423"/>
        <o:r id="V:Rule1814" type="connector" idref="#_x0000_s16544"/>
        <o:r id="V:Rule1815" type="connector" idref="#_x0000_s1458"/>
        <o:r id="V:Rule1816" type="connector" idref="#_x0000_s27951"/>
        <o:r id="V:Rule1817" type="connector" idref="#_x0000_s44092"/>
        <o:r id="V:Rule1818" type="connector" idref="#_x0000_s1386"/>
        <o:r id="V:Rule1819" type="connector" idref="#_x0000_s17015"/>
        <o:r id="V:Rule1820" type="connector" idref="#_x0000_s17018"/>
        <o:r id="V:Rule1821" type="connector" idref="#_x0000_s17336"/>
        <o:r id="V:Rule1822" type="connector" idref="#_x0000_s28075"/>
        <o:r id="V:Rule1823" type="connector" idref="#_x0000_s1064"/>
        <o:r id="V:Rule1824" type="connector" idref="#_x0000_s1973"/>
        <o:r id="V:Rule1825" type="connector" idref="#_x0000_s27759"/>
        <o:r id="V:Rule1826" type="connector" idref="#_x0000_s28220"/>
        <o:r id="V:Rule1827" type="connector" idref="#_x0000_s28065"/>
        <o:r id="V:Rule1828" type="connector" idref="#_x0000_s44185"/>
        <o:r id="V:Rule1829" type="connector" idref="#_x0000_s1456"/>
        <o:r id="V:Rule1830" type="connector" idref="#_x0000_s1158"/>
        <o:r id="V:Rule1831" type="connector" idref="#_x0000_s1388"/>
        <o:r id="V:Rule1832" type="connector" idref="#_x0000_s17030"/>
        <o:r id="V:Rule1833" type="connector" idref="#_x0000_s1488"/>
        <o:r id="V:Rule1834" type="connector" idref="#_x0000_s1984"/>
        <o:r id="V:Rule1835" type="connector" idref="#_x0000_s17113"/>
        <o:r id="V:Rule1836" type="connector" idref="#_x0000_s28088"/>
        <o:r id="V:Rule1837" type="connector" idref="#_x0000_s27814"/>
        <o:r id="V:Rule1838" type="connector" idref="#_x0000_s44316"/>
        <o:r id="V:Rule1839" type="connector" idref="#_x0000_s44181"/>
        <o:r id="V:Rule1840" type="connector" idref="#_x0000_s1033"/>
        <o:r id="V:Rule1841" type="connector" idref="#_x0000_s17364"/>
        <o:r id="V:Rule1842" type="connector" idref="#_x0000_s17165"/>
        <o:r id="V:Rule1843" type="connector" idref="#_x0000_s44343"/>
        <o:r id="V:Rule1844" type="connector" idref="#_x0000_s1764"/>
        <o:r id="V:Rule1845" type="connector" idref="#_x0000_s16518"/>
        <o:r id="V:Rule1846" type="connector" idref="#_x0000_s27758"/>
        <o:r id="V:Rule1847" type="connector" idref="#_x0000_s1389"/>
        <o:r id="V:Rule1848" type="connector" idref="#_x0000_s1234"/>
        <o:r id="V:Rule1849" type="connector" idref="#_x0000_s1126"/>
        <o:r id="V:Rule1850" type="connector" idref="#_x0000_s16430"/>
        <o:r id="V:Rule1851" type="connector" idref="#_x0000_s28576"/>
        <o:r id="V:Rule1852" type="connector" idref="#_x0000_s1259"/>
        <o:r id="V:Rule1853" type="connector" idref="#_x0000_s1446"/>
        <o:r id="V:Rule1854" type="connector" idref="#_x0000_s1608"/>
        <o:r id="V:Rule1855" type="connector" idref="#_x0000_s44177"/>
        <o:r id="V:Rule1856" type="connector" idref="#_x0000_s16546"/>
        <o:r id="V:Rule1857" type="connector" idref="#_x0000_s44373"/>
        <o:r id="V:Rule1859" type="connector" idref="#_x0000_s44443"/>
        <o:r id="V:Rule1860" type="connector" idref="#_x0000_s44444"/>
        <o:r id="V:Rule1862" type="connector" idref="#_x0000_s44448"/>
        <o:r id="V:Rule1863" type="connector" idref="#_x0000_s44449"/>
        <o:r id="V:Rule1864" type="connector" idref="#_x0000_s44450"/>
        <o:r id="V:Rule1865" type="connector" idref="#_x0000_s44451"/>
        <o:r id="V:Rule1871" type="connector" idref="#_x0000_s44457"/>
        <o:r id="V:Rule1872" type="connector" idref="#_x0000_s44458"/>
        <o:r id="V:Rule1873" type="connector" idref="#_x0000_s44459"/>
        <o:r id="V:Rule1875" type="connector" idref="#_x0000_s44461"/>
        <o:r id="V:Rule1876" type="connector" idref="#_x0000_s44462"/>
        <o:r id="V:Rule1877" type="connector" idref="#_x0000_s44463"/>
        <o:r id="V:Rule1878" type="connector" idref="#_x0000_s44464"/>
        <o:r id="V:Rule1879" type="connector" idref="#_x0000_s44465"/>
        <o:r id="V:Rule1880" type="connector" idref="#_x0000_s44466"/>
        <o:r id="V:Rule1881" type="connector" idref="#_x0000_s44467"/>
        <o:r id="V:Rule1883" type="connector" idref="#_x0000_s44468"/>
        <o:r id="V:Rule1884" type="connector" idref="#_x0000_s44469"/>
        <o:r id="V:Rule1885" type="connector" idref="#_x0000_s44470"/>
        <o:r id="V:Rule1886" type="connector" idref="#_x0000_s44471"/>
        <o:r id="V:Rule1888" type="connector" idref="#_x0000_s44473"/>
        <o:r id="V:Rule1889" type="connector" idref="#_x0000_s44474"/>
        <o:r id="V:Rule1890" type="connector" idref="#_x0000_s44475"/>
        <o:r id="V:Rule1908" type="connector" idref="#_x0000_s44495"/>
        <o:r id="V:Rule1909" type="connector" idref="#_x0000_s44496"/>
        <o:r id="V:Rule1910" type="connector" idref="#_x0000_s44497"/>
        <o:r id="V:Rule1911" type="connector" idref="#_x0000_s44498"/>
        <o:r id="V:Rule1912" type="connector" idref="#_x0000_s44499"/>
        <o:r id="V:Rule1913" type="connector" idref="#_x0000_s44500"/>
        <o:r id="V:Rule1914" type="connector" idref="#_x0000_s44501"/>
        <o:r id="V:Rule1915" type="connector" idref="#_x0000_s44502"/>
        <o:r id="V:Rule1916" type="connector" idref="#_x0000_s44503"/>
        <o:r id="V:Rule1917" type="connector" idref="#_x0000_s44504"/>
        <o:r id="V:Rule1918" type="connector" idref="#_x0000_s44505"/>
        <o:r id="V:Rule1919" type="connector" idref="#_x0000_s44506"/>
        <o:r id="V:Rule1920" type="connector" idref="#_x0000_s44507"/>
        <o:r id="V:Rule1921" type="connector" idref="#_x0000_s44508"/>
        <o:r id="V:Rule1922" type="connector" idref="#_x0000_s44509"/>
        <o:r id="V:Rule1923" type="connector" idref="#_x0000_s44510"/>
        <o:r id="V:Rule1924" type="connector" idref="#_x0000_s44511"/>
        <o:r id="V:Rule1925" type="connector" idref="#_x0000_s44512"/>
        <o:r id="V:Rule1926" type="connector" idref="#_x0000_s44513"/>
        <o:r id="V:Rule1928" type="connector" idref="#_x0000_s44528"/>
        <o:r id="V:Rule1929" type="connector" idref="#_x0000_s44529"/>
        <o:r id="V:Rule1930" type="connector" idref="#_x0000_s44532"/>
        <o:r id="V:Rule1931" type="connector" idref="#_x0000_s44533"/>
        <o:r id="V:Rule1952" type="connector" idref="#_x0000_s44567"/>
        <o:r id="V:Rule1954" type="connector" idref="#_x0000_s44568"/>
        <o:r id="V:Rule1956" type="connector" idref="#_x0000_s44570"/>
        <o:r id="V:Rule1957" type="connector" idref="#_x0000_s44571"/>
        <o:r id="V:Rule1964" type="connector" idref="#_x0000_s44582"/>
        <o:r id="V:Rule1965" type="connector" idref="#_x0000_s44583"/>
        <o:r id="V:Rule1966" type="connector" idref="#_x0000_s44586"/>
        <o:r id="V:Rule1967" type="connector" idref="#_x0000_s44587"/>
        <o:r id="V:Rule1968" type="connector" idref="#_x0000_s44588"/>
        <o:r id="V:Rule1969" type="connector" idref="#_x0000_s44589"/>
        <o:r id="V:Rule1970" type="connector" idref="#_x0000_s44591"/>
        <o:r id="V:Rule1971" type="connector" idref="#_x0000_s44592"/>
        <o:r id="V:Rule1972" type="connector" idref="#_x0000_s44593"/>
        <o:r id="V:Rule1973" type="connector" idref="#_x0000_s44594"/>
        <o:r id="V:Rule1974" type="connector" idref="#_x0000_s44596"/>
        <o:r id="V:Rule1975" type="connector" idref="#_x0000_s44597"/>
        <o:r id="V:Rule1976" type="connector" idref="#_x0000_s44598"/>
        <o:r id="V:Rule1977" type="connector" idref="#_x0000_s44599"/>
        <o:r id="V:Rule1978" type="connector" idref="#_x0000_s44602"/>
        <o:r id="V:Rule1979" type="connector" idref="#_x0000_s44603"/>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png"/><Relationship Id="rId21" Type="http://schemas.openxmlformats.org/officeDocument/2006/relationships/image" Target="media/image15.gif"/><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gif"/><Relationship Id="rId133" Type="http://schemas.openxmlformats.org/officeDocument/2006/relationships/image" Target="media/image127.png"/><Relationship Id="rId138" Type="http://schemas.openxmlformats.org/officeDocument/2006/relationships/image" Target="media/image132.gif"/><Relationship Id="rId16" Type="http://schemas.openxmlformats.org/officeDocument/2006/relationships/image" Target="media/image10.gif"/><Relationship Id="rId107" Type="http://schemas.openxmlformats.org/officeDocument/2006/relationships/image" Target="media/image101.pn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image" Target="media/image138.jpeg"/><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22" Type="http://schemas.openxmlformats.org/officeDocument/2006/relationships/image" Target="media/image16.gif"/><Relationship Id="rId27" Type="http://schemas.openxmlformats.org/officeDocument/2006/relationships/image" Target="media/image21.gif"/><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png"/><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jpeg"/><Relationship Id="rId80" Type="http://schemas.openxmlformats.org/officeDocument/2006/relationships/image" Target="media/image74.png"/><Relationship Id="rId85" Type="http://schemas.openxmlformats.org/officeDocument/2006/relationships/image" Target="media/image79.png"/><Relationship Id="rId3" Type="http://schemas.openxmlformats.org/officeDocument/2006/relationships/settings" Target="settings.xml"/><Relationship Id="rId12" Type="http://schemas.openxmlformats.org/officeDocument/2006/relationships/image" Target="media/image6.emf"/><Relationship Id="rId17" Type="http://schemas.openxmlformats.org/officeDocument/2006/relationships/image" Target="media/image11.jpeg"/><Relationship Id="rId25" Type="http://schemas.openxmlformats.org/officeDocument/2006/relationships/image" Target="media/image19.gif"/><Relationship Id="rId33" Type="http://schemas.openxmlformats.org/officeDocument/2006/relationships/image" Target="media/image27.gif"/><Relationship Id="rId38" Type="http://schemas.openxmlformats.org/officeDocument/2006/relationships/image" Target="media/image32.gif"/><Relationship Id="rId46" Type="http://schemas.openxmlformats.org/officeDocument/2006/relationships/image" Target="media/image40.png"/><Relationship Id="rId59" Type="http://schemas.openxmlformats.org/officeDocument/2006/relationships/image" Target="media/image53.gif"/><Relationship Id="rId67" Type="http://schemas.openxmlformats.org/officeDocument/2006/relationships/image" Target="media/image61.png"/><Relationship Id="rId103" Type="http://schemas.openxmlformats.org/officeDocument/2006/relationships/image" Target="media/image97.jpeg"/><Relationship Id="rId108" Type="http://schemas.openxmlformats.org/officeDocument/2006/relationships/image" Target="media/image102.png"/><Relationship Id="rId116" Type="http://schemas.openxmlformats.org/officeDocument/2006/relationships/image" Target="media/image110.jpeg"/><Relationship Id="rId124" Type="http://schemas.openxmlformats.org/officeDocument/2006/relationships/image" Target="media/image118.png"/><Relationship Id="rId129" Type="http://schemas.openxmlformats.org/officeDocument/2006/relationships/image" Target="media/image123.png"/><Relationship Id="rId137" Type="http://schemas.openxmlformats.org/officeDocument/2006/relationships/image" Target="media/image131.png"/><Relationship Id="rId20" Type="http://schemas.openxmlformats.org/officeDocument/2006/relationships/image" Target="media/image14.gif"/><Relationship Id="rId41" Type="http://schemas.openxmlformats.org/officeDocument/2006/relationships/image" Target="media/image35.png"/><Relationship Id="rId54" Type="http://schemas.openxmlformats.org/officeDocument/2006/relationships/image" Target="media/image48.gif"/><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11" Type="http://schemas.openxmlformats.org/officeDocument/2006/relationships/image" Target="media/image105.png"/><Relationship Id="rId132" Type="http://schemas.openxmlformats.org/officeDocument/2006/relationships/image" Target="media/image126.png"/><Relationship Id="rId140" Type="http://schemas.openxmlformats.org/officeDocument/2006/relationships/image" Target="media/image134.jpeg"/><Relationship Id="rId145" Type="http://schemas.openxmlformats.org/officeDocument/2006/relationships/image" Target="media/image139.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gif"/><Relationship Id="rId119" Type="http://schemas.openxmlformats.org/officeDocument/2006/relationships/image" Target="media/image113.pn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gif"/><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gif"/><Relationship Id="rId99" Type="http://schemas.openxmlformats.org/officeDocument/2006/relationships/image" Target="media/image93.jpeg"/><Relationship Id="rId101" Type="http://schemas.openxmlformats.org/officeDocument/2006/relationships/image" Target="media/image95.png"/><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7.png"/><Relationship Id="rId14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jpe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jpeg"/><Relationship Id="rId146" Type="http://schemas.openxmlformats.org/officeDocument/2006/relationships/oleObject" Target="embeddings/oleObject1.bin"/><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gif"/><Relationship Id="rId115" Type="http://schemas.openxmlformats.org/officeDocument/2006/relationships/image" Target="media/image109.png"/><Relationship Id="rId131" Type="http://schemas.openxmlformats.org/officeDocument/2006/relationships/image" Target="media/image125.png"/><Relationship Id="rId136" Type="http://schemas.openxmlformats.org/officeDocument/2006/relationships/image" Target="media/image130.png"/><Relationship Id="rId61" Type="http://schemas.openxmlformats.org/officeDocument/2006/relationships/image" Target="media/image55.png"/><Relationship Id="rId82" Type="http://schemas.openxmlformats.org/officeDocument/2006/relationships/image" Target="media/image76.png"/><Relationship Id="rId19" Type="http://schemas.openxmlformats.org/officeDocument/2006/relationships/image" Target="media/image13.jpeg"/><Relationship Id="rId14" Type="http://schemas.openxmlformats.org/officeDocument/2006/relationships/image" Target="media/image8.png"/><Relationship Id="rId30" Type="http://schemas.openxmlformats.org/officeDocument/2006/relationships/image" Target="media/image24.gif"/><Relationship Id="rId35" Type="http://schemas.openxmlformats.org/officeDocument/2006/relationships/image" Target="media/image29.gif"/><Relationship Id="rId56" Type="http://schemas.openxmlformats.org/officeDocument/2006/relationships/image" Target="media/image50.png"/><Relationship Id="rId77" Type="http://schemas.openxmlformats.org/officeDocument/2006/relationships/image" Target="media/image71.gif"/><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jpeg"/><Relationship Id="rId98" Type="http://schemas.openxmlformats.org/officeDocument/2006/relationships/image" Target="media/image92.gif"/><Relationship Id="rId121" Type="http://schemas.openxmlformats.org/officeDocument/2006/relationships/image" Target="media/image115.png"/><Relationship Id="rId142" Type="http://schemas.openxmlformats.org/officeDocument/2006/relationships/image" Target="media/image136.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02F2D2-05F5-47E8-859D-D94835321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1525</TotalTime>
  <Pages>133</Pages>
  <Words>20270</Words>
  <Characters>119593</Characters>
  <Application>Microsoft Office Word</Application>
  <DocSecurity>0</DocSecurity>
  <Lines>996</Lines>
  <Paragraphs>279</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139584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765</cp:revision>
  <cp:lastPrinted>2012-12-29T20:20:00Z</cp:lastPrinted>
  <dcterms:created xsi:type="dcterms:W3CDTF">2013-03-21T10:02:00Z</dcterms:created>
  <dcterms:modified xsi:type="dcterms:W3CDTF">2013-04-24T18:05:00Z</dcterms:modified>
</cp:coreProperties>
</file>